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64" w:rsidRDefault="009A2F55" w:rsidP="003E5C64">
      <w:pPr>
        <w:spacing w:afterLines="50" w:after="156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附件：</w:t>
      </w:r>
    </w:p>
    <w:p w:rsidR="00691A10" w:rsidRDefault="003E5C64" w:rsidP="00AC7247">
      <w:pPr>
        <w:spacing w:afterLines="50" w:after="156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校园网出口路由器万兆线卡模块</w:t>
      </w:r>
      <w:r w:rsidR="00691A10" w:rsidRPr="004F6B39">
        <w:rPr>
          <w:rFonts w:ascii="黑体" w:eastAsia="黑体" w:hAnsi="黑体" w:hint="eastAsia"/>
          <w:sz w:val="32"/>
          <w:szCs w:val="28"/>
        </w:rPr>
        <w:t>项目主要技术参数及售后服务要求</w:t>
      </w:r>
    </w:p>
    <w:p w:rsidR="003E5C64" w:rsidRDefault="003E5C64" w:rsidP="00AC7247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9049" w:type="dxa"/>
        <w:jc w:val="center"/>
        <w:tblInd w:w="-998" w:type="dxa"/>
        <w:tblLayout w:type="fixed"/>
        <w:tblLook w:val="04A0" w:firstRow="1" w:lastRow="0" w:firstColumn="1" w:lastColumn="0" w:noHBand="0" w:noVBand="1"/>
      </w:tblPr>
      <w:tblGrid>
        <w:gridCol w:w="1212"/>
        <w:gridCol w:w="1134"/>
        <w:gridCol w:w="3041"/>
        <w:gridCol w:w="1134"/>
        <w:gridCol w:w="1417"/>
        <w:gridCol w:w="1111"/>
      </w:tblGrid>
      <w:tr w:rsidR="00CE171D" w:rsidTr="00CE171D">
        <w:trPr>
          <w:jc w:val="center"/>
        </w:trPr>
        <w:tc>
          <w:tcPr>
            <w:tcW w:w="1212" w:type="dxa"/>
            <w:vAlign w:val="center"/>
          </w:tcPr>
          <w:p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合同包号</w:t>
            </w:r>
            <w:proofErr w:type="gramEnd"/>
          </w:p>
        </w:tc>
        <w:tc>
          <w:tcPr>
            <w:tcW w:w="1134" w:type="dxa"/>
            <w:vAlign w:val="center"/>
          </w:tcPr>
          <w:p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品目号</w:t>
            </w:r>
          </w:p>
        </w:tc>
        <w:tc>
          <w:tcPr>
            <w:tcW w:w="3041" w:type="dxa"/>
            <w:vAlign w:val="center"/>
          </w:tcPr>
          <w:p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品目名</w:t>
            </w:r>
          </w:p>
        </w:tc>
        <w:tc>
          <w:tcPr>
            <w:tcW w:w="1134" w:type="dxa"/>
            <w:vAlign w:val="center"/>
          </w:tcPr>
          <w:p w:rsidR="00CE171D" w:rsidRDefault="00CE171D" w:rsidP="003A68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CE171D" w:rsidRDefault="00CE171D" w:rsidP="003A680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主要技术</w:t>
            </w:r>
          </w:p>
          <w:p w:rsidR="00CE171D" w:rsidRDefault="00CE171D" w:rsidP="003A680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参数要求</w:t>
            </w:r>
          </w:p>
        </w:tc>
        <w:tc>
          <w:tcPr>
            <w:tcW w:w="1111" w:type="dxa"/>
            <w:vAlign w:val="center"/>
          </w:tcPr>
          <w:p w:rsidR="00CE171D" w:rsidRDefault="00CE171D" w:rsidP="003A6807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</w:tr>
      <w:tr w:rsidR="00CE171D" w:rsidTr="00CE171D">
        <w:trPr>
          <w:jc w:val="center"/>
        </w:trPr>
        <w:tc>
          <w:tcPr>
            <w:tcW w:w="1212" w:type="dxa"/>
            <w:vAlign w:val="center"/>
          </w:tcPr>
          <w:p w:rsidR="00CE171D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171D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1-1</w:t>
            </w:r>
          </w:p>
        </w:tc>
        <w:tc>
          <w:tcPr>
            <w:tcW w:w="3041" w:type="dxa"/>
            <w:vAlign w:val="center"/>
          </w:tcPr>
          <w:p w:rsidR="00CE171D" w:rsidRPr="00516820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6820">
              <w:rPr>
                <w:rFonts w:ascii="黑体" w:eastAsia="黑体" w:hAnsi="黑体" w:hint="eastAsia"/>
                <w:sz w:val="24"/>
                <w:szCs w:val="24"/>
              </w:rPr>
              <w:t>校园网出口路由器</w:t>
            </w:r>
          </w:p>
          <w:p w:rsidR="00CE171D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6820">
              <w:rPr>
                <w:rFonts w:ascii="黑体" w:eastAsia="黑体" w:hAnsi="黑体" w:hint="eastAsia"/>
                <w:sz w:val="24"/>
                <w:szCs w:val="24"/>
              </w:rPr>
              <w:t>万兆线卡模块</w:t>
            </w:r>
          </w:p>
        </w:tc>
        <w:tc>
          <w:tcPr>
            <w:tcW w:w="1134" w:type="dxa"/>
            <w:vAlign w:val="center"/>
          </w:tcPr>
          <w:p w:rsidR="00CE171D" w:rsidRDefault="00CE171D" w:rsidP="0051682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E171D" w:rsidRDefault="00CE171D" w:rsidP="00516820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附后</w:t>
            </w:r>
          </w:p>
        </w:tc>
        <w:tc>
          <w:tcPr>
            <w:tcW w:w="1111" w:type="dxa"/>
            <w:vAlign w:val="center"/>
          </w:tcPr>
          <w:p w:rsidR="00CE171D" w:rsidRDefault="00CE171D" w:rsidP="00516820">
            <w:pPr>
              <w:jc w:val="center"/>
              <w:rPr>
                <w:rFonts w:ascii="黑体" w:eastAsia="黑体" w:hAnsi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黑体" w:hint="eastAsia"/>
                <w:color w:val="000000"/>
                <w:sz w:val="26"/>
                <w:szCs w:val="26"/>
              </w:rPr>
              <w:t>9</w:t>
            </w:r>
            <w:r>
              <w:rPr>
                <w:rFonts w:ascii="黑体" w:eastAsia="黑体" w:hAnsi="黑体"/>
                <w:color w:val="000000"/>
                <w:sz w:val="26"/>
                <w:szCs w:val="26"/>
              </w:rPr>
              <w:t>0000</w:t>
            </w:r>
          </w:p>
        </w:tc>
      </w:tr>
    </w:tbl>
    <w:p w:rsidR="00691A10" w:rsidRDefault="004F6B39" w:rsidP="00691A10">
      <w:pPr>
        <w:numPr>
          <w:ilvl w:val="0"/>
          <w:numId w:val="1"/>
        </w:numPr>
        <w:spacing w:line="4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主要</w:t>
      </w:r>
      <w:r w:rsidR="00691A10">
        <w:rPr>
          <w:rFonts w:ascii="黑体" w:eastAsia="黑体" w:hAnsi="黑体" w:hint="eastAsia"/>
          <w:sz w:val="24"/>
          <w:szCs w:val="24"/>
        </w:rPr>
        <w:t>技术参数</w:t>
      </w:r>
    </w:p>
    <w:p w:rsidR="00691A10" w:rsidRDefault="00691A10" w:rsidP="00516820">
      <w:pPr>
        <w:spacing w:line="46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品目号</w:t>
      </w:r>
      <w:r w:rsidR="004F6B39">
        <w:rPr>
          <w:rFonts w:ascii="仿宋_GB2312" w:eastAsia="仿宋_GB2312" w:hint="eastAsia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 xml:space="preserve">-1  </w:t>
      </w:r>
      <w:r w:rsidR="00516820" w:rsidRPr="00516820">
        <w:rPr>
          <w:rFonts w:ascii="仿宋_GB2312" w:eastAsia="仿宋_GB2312" w:hint="eastAsia"/>
          <w:b/>
          <w:sz w:val="24"/>
          <w:szCs w:val="24"/>
        </w:rPr>
        <w:t>校园网出口路由器万兆线卡模块</w:t>
      </w:r>
    </w:p>
    <w:p w:rsidR="00516820" w:rsidRPr="00516820" w:rsidRDefault="00516820" w:rsidP="00516820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Pr="00516820"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）</w:t>
      </w:r>
      <w:r w:rsidRPr="00516820">
        <w:rPr>
          <w:rFonts w:ascii="仿宋_GB2312" w:eastAsia="仿宋_GB2312" w:hint="eastAsia"/>
          <w:sz w:val="24"/>
          <w:szCs w:val="24"/>
        </w:rPr>
        <w:t>福建师范大学互联网出口路由器万兆以太网接口扩容线卡模块，每个线卡模块含4个SFP+光模块插槽；</w:t>
      </w:r>
    </w:p>
    <w:p w:rsidR="00516820" w:rsidRPr="00516820" w:rsidRDefault="00516820" w:rsidP="00516820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Pr="00516820"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）</w:t>
      </w:r>
      <w:r w:rsidRPr="00516820">
        <w:rPr>
          <w:rFonts w:ascii="仿宋_GB2312" w:eastAsia="仿宋_GB2312" w:hint="eastAsia"/>
          <w:sz w:val="24"/>
          <w:szCs w:val="24"/>
        </w:rPr>
        <w:t>支持多种速率协商：</w:t>
      </w:r>
      <w:r>
        <w:rPr>
          <w:rFonts w:ascii="仿宋_GB2312" w:eastAsia="仿宋_GB2312"/>
          <w:sz w:val="24"/>
          <w:szCs w:val="24"/>
        </w:rPr>
        <w:t>1.</w:t>
      </w:r>
      <w:r w:rsidRPr="00516820">
        <w:rPr>
          <w:rFonts w:ascii="仿宋_GB2312" w:eastAsia="仿宋_GB2312" w:hint="eastAsia"/>
          <w:sz w:val="24"/>
          <w:szCs w:val="24"/>
        </w:rPr>
        <w:t>配SFP+光模块，支持万兆模式；</w:t>
      </w:r>
      <w:r>
        <w:rPr>
          <w:rFonts w:ascii="仿宋_GB2312" w:eastAsia="仿宋_GB2312"/>
          <w:sz w:val="24"/>
          <w:szCs w:val="24"/>
        </w:rPr>
        <w:t>2.</w:t>
      </w:r>
      <w:r w:rsidRPr="00516820">
        <w:rPr>
          <w:rFonts w:ascii="仿宋_GB2312" w:eastAsia="仿宋_GB2312" w:hint="eastAsia"/>
          <w:sz w:val="24"/>
          <w:szCs w:val="24"/>
        </w:rPr>
        <w:t>配1000M SFP光模块，支持1000M光模式；</w:t>
      </w:r>
      <w:r>
        <w:rPr>
          <w:rFonts w:ascii="仿宋_GB2312" w:eastAsia="仿宋_GB2312"/>
          <w:sz w:val="24"/>
          <w:szCs w:val="24"/>
        </w:rPr>
        <w:t>3.</w:t>
      </w:r>
      <w:r w:rsidRPr="00516820">
        <w:rPr>
          <w:rFonts w:ascii="仿宋_GB2312" w:eastAsia="仿宋_GB2312" w:hint="eastAsia"/>
          <w:sz w:val="24"/>
          <w:szCs w:val="24"/>
        </w:rPr>
        <w:t>配专用100M SFP光模块，支持100M光模式；</w:t>
      </w:r>
      <w:r>
        <w:rPr>
          <w:rFonts w:ascii="仿宋_GB2312" w:eastAsia="仿宋_GB2312"/>
          <w:sz w:val="24"/>
          <w:szCs w:val="24"/>
        </w:rPr>
        <w:t>4.</w:t>
      </w:r>
      <w:r w:rsidRPr="00516820">
        <w:rPr>
          <w:rFonts w:ascii="仿宋_GB2312" w:eastAsia="仿宋_GB2312" w:hint="eastAsia"/>
          <w:sz w:val="24"/>
          <w:szCs w:val="24"/>
        </w:rPr>
        <w:t>配光转电模块，支持1000M/100M电口；</w:t>
      </w:r>
    </w:p>
    <w:p w:rsidR="00516820" w:rsidRPr="00516820" w:rsidRDefault="00516820" w:rsidP="00516820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Pr="00516820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）</w:t>
      </w:r>
      <w:r w:rsidRPr="00516820">
        <w:rPr>
          <w:rFonts w:ascii="仿宋_GB2312" w:eastAsia="仿宋_GB2312" w:hint="eastAsia"/>
          <w:sz w:val="24"/>
          <w:szCs w:val="24"/>
        </w:rPr>
        <w:t>每个线卡配置4个10km单模万兆LC接口模块，适用于SFP+接口；</w:t>
      </w:r>
    </w:p>
    <w:p w:rsidR="004F6B39" w:rsidRDefault="00516820" w:rsidP="00516820">
      <w:pPr>
        <w:spacing w:line="380" w:lineRule="exact"/>
        <w:ind w:firstLineChars="100" w:firstLine="2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 w:rsidRPr="00516820"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）</w:t>
      </w:r>
      <w:r w:rsidRPr="00516820">
        <w:rPr>
          <w:rFonts w:ascii="仿宋_GB2312" w:eastAsia="仿宋_GB2312" w:hint="eastAsia"/>
          <w:sz w:val="24"/>
          <w:szCs w:val="24"/>
        </w:rPr>
        <w:t>本线卡模块</w:t>
      </w:r>
      <w:r>
        <w:rPr>
          <w:rFonts w:ascii="仿宋_GB2312" w:eastAsia="仿宋_GB2312" w:hint="eastAsia"/>
          <w:sz w:val="24"/>
          <w:szCs w:val="24"/>
        </w:rPr>
        <w:t>支持</w:t>
      </w:r>
      <w:r w:rsidRPr="00516820">
        <w:rPr>
          <w:rFonts w:ascii="仿宋_GB2312" w:eastAsia="仿宋_GB2312" w:hint="eastAsia"/>
          <w:sz w:val="24"/>
          <w:szCs w:val="24"/>
        </w:rPr>
        <w:t>与福建师范大学当前互联网出口路由器RG-RSR77</w:t>
      </w:r>
      <w:r w:rsidR="00600911">
        <w:rPr>
          <w:rFonts w:ascii="仿宋_GB2312" w:eastAsia="仿宋_GB2312" w:hint="eastAsia"/>
          <w:sz w:val="24"/>
          <w:szCs w:val="24"/>
        </w:rPr>
        <w:t>完美兼容。</w:t>
      </w:r>
      <w:bookmarkStart w:id="0" w:name="_GoBack"/>
      <w:bookmarkEnd w:id="0"/>
    </w:p>
    <w:p w:rsidR="00516820" w:rsidRDefault="00516820" w:rsidP="004F6B39">
      <w:pPr>
        <w:spacing w:line="380" w:lineRule="exact"/>
        <w:ind w:firstLineChars="100" w:firstLine="241"/>
        <w:jc w:val="left"/>
        <w:rPr>
          <w:rFonts w:ascii="仿宋_GB2312" w:eastAsia="仿宋_GB2312"/>
          <w:b/>
          <w:sz w:val="24"/>
          <w:szCs w:val="24"/>
        </w:rPr>
      </w:pPr>
    </w:p>
    <w:p w:rsidR="004F6B39" w:rsidRPr="004F6B39" w:rsidRDefault="007B4FF1" w:rsidP="004F6B39">
      <w:pPr>
        <w:spacing w:line="38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</w:t>
      </w:r>
      <w:r w:rsidR="004F6B39" w:rsidRPr="004F6B39">
        <w:rPr>
          <w:rFonts w:ascii="黑体" w:eastAsia="黑体" w:hAnsi="黑体" w:hint="eastAsia"/>
          <w:sz w:val="24"/>
          <w:szCs w:val="24"/>
        </w:rPr>
        <w:t>、售后服务及维保：</w:t>
      </w:r>
    </w:p>
    <w:p w:rsidR="004F6B39" w:rsidRDefault="004F6B39" w:rsidP="004F6B39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本项目，中标方须负责项目实施，配置本项目所需的线缆及配件。由原厂商直接发货至最终用户指定交货地点开箱，设备参数须完全符合无任何修改，现场验货否则拒收，包含上门安装调试。本次采购货物提供</w:t>
      </w:r>
      <w:r>
        <w:rPr>
          <w:rFonts w:ascii="仿宋_GB2312" w:eastAsia="仿宋_GB2312"/>
          <w:sz w:val="24"/>
          <w:szCs w:val="24"/>
        </w:rPr>
        <w:t>5年原厂当地现场售后服务，保修期从验收之日起计算。</w:t>
      </w:r>
    </w:p>
    <w:p w:rsidR="00AC7247" w:rsidRDefault="00AC7247" w:rsidP="004F6B39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4F6B39" w:rsidRDefault="007B4FF1" w:rsidP="004F6B39">
      <w:pPr>
        <w:spacing w:line="46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</w:t>
      </w:r>
      <w:r w:rsidR="004F6B39">
        <w:rPr>
          <w:rFonts w:ascii="黑体" w:eastAsia="黑体" w:hAnsi="黑体" w:hint="eastAsia"/>
          <w:sz w:val="24"/>
          <w:szCs w:val="24"/>
        </w:rPr>
        <w:t>、交货期、交货地点及付款方式要求：</w:t>
      </w:r>
    </w:p>
    <w:p w:rsidR="004F6B39" w:rsidRDefault="004F6B39" w:rsidP="004F6B39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（1）交货期：合同签订后10个工作日内供货。</w:t>
      </w:r>
    </w:p>
    <w:p w:rsidR="004F6B39" w:rsidRDefault="004F6B39" w:rsidP="004F6B39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（2）交货地点：福建师范大学旗山校区</w:t>
      </w:r>
      <w:r w:rsidR="003E5C64">
        <w:rPr>
          <w:rFonts w:ascii="仿宋_GB2312" w:eastAsia="仿宋_GB2312" w:hint="eastAsia"/>
          <w:sz w:val="24"/>
          <w:szCs w:val="24"/>
        </w:rPr>
        <w:t>施学共楼3楼机房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4F6B39" w:rsidRPr="004F6B39" w:rsidRDefault="004F6B39" w:rsidP="00975B89">
      <w:pPr>
        <w:spacing w:line="3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（3）付款方式：货到安装验收合格后10个工作日内</w:t>
      </w:r>
      <w:proofErr w:type="gramStart"/>
      <w:r>
        <w:rPr>
          <w:rFonts w:ascii="仿宋_GB2312" w:eastAsia="仿宋_GB2312" w:hint="eastAsia"/>
          <w:sz w:val="24"/>
          <w:szCs w:val="24"/>
        </w:rPr>
        <w:t>付合同</w:t>
      </w:r>
      <w:proofErr w:type="gramEnd"/>
      <w:r>
        <w:rPr>
          <w:rFonts w:ascii="仿宋_GB2312" w:eastAsia="仿宋_GB2312" w:hint="eastAsia"/>
          <w:sz w:val="24"/>
          <w:szCs w:val="24"/>
        </w:rPr>
        <w:t>总额的100%。</w:t>
      </w:r>
    </w:p>
    <w:sectPr w:rsidR="004F6B39" w:rsidRPr="004F6B39" w:rsidSect="009A2F55">
      <w:footerReference w:type="default" r:id="rId8"/>
      <w:pgSz w:w="11906" w:h="16838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0A" w:rsidRDefault="001D480A" w:rsidP="00691A10">
      <w:r>
        <w:separator/>
      </w:r>
    </w:p>
  </w:endnote>
  <w:endnote w:type="continuationSeparator" w:id="0">
    <w:p w:rsidR="001D480A" w:rsidRDefault="001D480A" w:rsidP="0069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71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2F55" w:rsidRDefault="009A2F5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9A2F55">
              <w:rPr>
                <w:rFonts w:ascii="宋体" w:eastAsia="宋体" w:hAnsi="宋体" w:hint="eastAsia"/>
                <w:sz w:val="20"/>
                <w:szCs w:val="21"/>
                <w:lang w:val="zh-CN"/>
              </w:rPr>
              <w:t>第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begin"/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instrText>PAGE</w:instrTex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separate"/>
            </w:r>
            <w:r w:rsidR="00600911">
              <w:rPr>
                <w:rFonts w:ascii="宋体" w:eastAsia="宋体" w:hAnsi="宋体"/>
                <w:bCs/>
                <w:noProof/>
                <w:sz w:val="20"/>
                <w:szCs w:val="21"/>
              </w:rPr>
              <w:t>1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end"/>
            </w:r>
            <w:r w:rsidRPr="009A2F55">
              <w:rPr>
                <w:rFonts w:ascii="宋体" w:eastAsia="宋体" w:hAnsi="宋体" w:hint="eastAsia"/>
                <w:bCs/>
                <w:sz w:val="20"/>
                <w:szCs w:val="21"/>
              </w:rPr>
              <w:t>页</w:t>
            </w:r>
            <w:r w:rsidRPr="009A2F55">
              <w:rPr>
                <w:rFonts w:ascii="宋体" w:eastAsia="宋体" w:hAnsi="宋体"/>
                <w:sz w:val="20"/>
                <w:szCs w:val="21"/>
                <w:lang w:val="zh-CN"/>
              </w:rPr>
              <w:t>/</w:t>
            </w:r>
            <w:r w:rsidRPr="009A2F55">
              <w:rPr>
                <w:rFonts w:ascii="宋体" w:eastAsia="宋体" w:hAnsi="宋体" w:hint="eastAsia"/>
                <w:sz w:val="20"/>
                <w:szCs w:val="21"/>
                <w:lang w:val="zh-CN"/>
              </w:rPr>
              <w:t>共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begin"/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instrText>NUMPAGES</w:instrTex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separate"/>
            </w:r>
            <w:r w:rsidR="00600911">
              <w:rPr>
                <w:rFonts w:ascii="宋体" w:eastAsia="宋体" w:hAnsi="宋体"/>
                <w:bCs/>
                <w:noProof/>
                <w:sz w:val="20"/>
                <w:szCs w:val="21"/>
              </w:rPr>
              <w:t>1</w:t>
            </w:r>
            <w:r w:rsidRPr="009A2F55">
              <w:rPr>
                <w:rFonts w:ascii="宋体" w:eastAsia="宋体" w:hAnsi="宋体"/>
                <w:bCs/>
                <w:sz w:val="20"/>
                <w:szCs w:val="21"/>
              </w:rPr>
              <w:fldChar w:fldCharType="end"/>
            </w:r>
            <w:r w:rsidRPr="009A2F55">
              <w:rPr>
                <w:rFonts w:ascii="宋体" w:eastAsia="宋体" w:hAnsi="宋体" w:hint="eastAsia"/>
                <w:bCs/>
                <w:sz w:val="20"/>
                <w:szCs w:val="21"/>
              </w:rPr>
              <w:t>页</w:t>
            </w:r>
          </w:p>
        </w:sdtContent>
      </w:sdt>
    </w:sdtContent>
  </w:sdt>
  <w:p w:rsidR="009A2F55" w:rsidRDefault="009A2F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0A" w:rsidRDefault="001D480A" w:rsidP="00691A10">
      <w:r>
        <w:separator/>
      </w:r>
    </w:p>
  </w:footnote>
  <w:footnote w:type="continuationSeparator" w:id="0">
    <w:p w:rsidR="001D480A" w:rsidRDefault="001D480A" w:rsidP="0069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B295"/>
    <w:multiLevelType w:val="singleLevel"/>
    <w:tmpl w:val="4339B2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1A"/>
    <w:rsid w:val="00011748"/>
    <w:rsid w:val="000623B9"/>
    <w:rsid w:val="000B18B3"/>
    <w:rsid w:val="001635A0"/>
    <w:rsid w:val="001B7201"/>
    <w:rsid w:val="001D480A"/>
    <w:rsid w:val="003D02A9"/>
    <w:rsid w:val="003E5C64"/>
    <w:rsid w:val="004714BC"/>
    <w:rsid w:val="004F6B39"/>
    <w:rsid w:val="00516820"/>
    <w:rsid w:val="00600911"/>
    <w:rsid w:val="00685AFA"/>
    <w:rsid w:val="00691A10"/>
    <w:rsid w:val="006E0207"/>
    <w:rsid w:val="007B4FF1"/>
    <w:rsid w:val="00826984"/>
    <w:rsid w:val="008537BD"/>
    <w:rsid w:val="00885D1B"/>
    <w:rsid w:val="00975B89"/>
    <w:rsid w:val="009A2F55"/>
    <w:rsid w:val="00A575D5"/>
    <w:rsid w:val="00AC7247"/>
    <w:rsid w:val="00B54970"/>
    <w:rsid w:val="00BB2F91"/>
    <w:rsid w:val="00C0381A"/>
    <w:rsid w:val="00C208CF"/>
    <w:rsid w:val="00C42C07"/>
    <w:rsid w:val="00C64846"/>
    <w:rsid w:val="00CE171D"/>
    <w:rsid w:val="00D17F73"/>
    <w:rsid w:val="00D50AE7"/>
    <w:rsid w:val="00DA7F0F"/>
    <w:rsid w:val="00DC3495"/>
    <w:rsid w:val="00E25519"/>
    <w:rsid w:val="00EC5EEC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A10"/>
    <w:rPr>
      <w:sz w:val="18"/>
      <w:szCs w:val="18"/>
    </w:rPr>
  </w:style>
  <w:style w:type="table" w:styleId="a5">
    <w:name w:val="Table Grid"/>
    <w:basedOn w:val="a1"/>
    <w:uiPriority w:val="59"/>
    <w:qFormat/>
    <w:rsid w:val="00691A1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50A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0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A10"/>
    <w:rPr>
      <w:sz w:val="18"/>
      <w:szCs w:val="18"/>
    </w:rPr>
  </w:style>
  <w:style w:type="table" w:styleId="a5">
    <w:name w:val="Table Grid"/>
    <w:basedOn w:val="a1"/>
    <w:uiPriority w:val="59"/>
    <w:qFormat/>
    <w:rsid w:val="00691A1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50A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0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</Words>
  <Characters>514</Characters>
  <Application>Microsoft Office Word</Application>
  <DocSecurity>0</DocSecurity>
  <Lines>4</Lines>
  <Paragraphs>1</Paragraphs>
  <ScaleCrop>false</ScaleCrop>
  <Company>FJNU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fjnu</cp:lastModifiedBy>
  <cp:revision>26</cp:revision>
  <cp:lastPrinted>2019-05-09T02:17:00Z</cp:lastPrinted>
  <dcterms:created xsi:type="dcterms:W3CDTF">2019-05-09T01:22:00Z</dcterms:created>
  <dcterms:modified xsi:type="dcterms:W3CDTF">2019-07-30T00:59:00Z</dcterms:modified>
</cp:coreProperties>
</file>