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D2138" w14:textId="65A691CD" w:rsidR="006F1E66" w:rsidRPr="006E42AD" w:rsidRDefault="00DF4924" w:rsidP="008E72D0">
      <w:pPr>
        <w:spacing w:line="540" w:lineRule="exact"/>
        <w:jc w:val="center"/>
        <w:rPr>
          <w:rFonts w:ascii="方正小标宋简体" w:eastAsia="方正小标宋简体" w:hAnsi="微软雅黑"/>
          <w:sz w:val="44"/>
          <w:szCs w:val="44"/>
        </w:rPr>
      </w:pPr>
      <w:r w:rsidRPr="006E42AD">
        <w:rPr>
          <w:rFonts w:ascii="方正小标宋简体" w:eastAsia="方正小标宋简体" w:hAnsi="微软雅黑" w:hint="eastAsia"/>
          <w:sz w:val="44"/>
          <w:szCs w:val="44"/>
        </w:rPr>
        <w:t>福建师范</w:t>
      </w:r>
      <w:bookmarkStart w:id="0" w:name="_GoBack"/>
      <w:bookmarkEnd w:id="0"/>
      <w:r w:rsidRPr="006E42AD">
        <w:rPr>
          <w:rFonts w:ascii="方正小标宋简体" w:eastAsia="方正小标宋简体" w:hAnsi="微软雅黑" w:hint="eastAsia"/>
          <w:sz w:val="44"/>
          <w:szCs w:val="44"/>
        </w:rPr>
        <w:t>大学</w:t>
      </w:r>
      <w:r w:rsidR="006E42AD" w:rsidRPr="006E42AD">
        <w:rPr>
          <w:rFonts w:ascii="方正小标宋简体" w:eastAsia="方正小标宋简体" w:hAnsi="微软雅黑" w:hint="eastAsia"/>
          <w:sz w:val="44"/>
          <w:szCs w:val="44"/>
        </w:rPr>
        <w:t>信息化</w:t>
      </w:r>
      <w:r w:rsidR="007152D2" w:rsidRPr="006E42AD">
        <w:rPr>
          <w:rFonts w:ascii="方正小标宋简体" w:eastAsia="方正小标宋简体" w:hAnsi="微软雅黑" w:hint="eastAsia"/>
          <w:sz w:val="44"/>
          <w:szCs w:val="44"/>
        </w:rPr>
        <w:t>基础能力支撑平台安全</w:t>
      </w:r>
      <w:r w:rsidR="006E42AD">
        <w:rPr>
          <w:rFonts w:ascii="方正小标宋简体" w:eastAsia="方正小标宋简体" w:hAnsi="微软雅黑" w:hint="eastAsia"/>
          <w:sz w:val="44"/>
          <w:szCs w:val="44"/>
        </w:rPr>
        <w:t>测试</w:t>
      </w:r>
      <w:r w:rsidR="007152D2" w:rsidRPr="006E42AD">
        <w:rPr>
          <w:rFonts w:ascii="方正小标宋简体" w:eastAsia="方正小标宋简体" w:hAnsi="微软雅黑" w:hint="eastAsia"/>
          <w:sz w:val="44"/>
          <w:szCs w:val="44"/>
        </w:rPr>
        <w:t>服务</w:t>
      </w:r>
      <w:r w:rsidRPr="006E42AD">
        <w:rPr>
          <w:rFonts w:ascii="方正小标宋简体" w:eastAsia="方正小标宋简体" w:hAnsi="微软雅黑" w:hint="eastAsia"/>
          <w:sz w:val="44"/>
          <w:szCs w:val="44"/>
        </w:rPr>
        <w:t>项目</w:t>
      </w:r>
    </w:p>
    <w:p w14:paraId="668058A1" w14:textId="77777777" w:rsidR="006F1E66" w:rsidRPr="00005B62" w:rsidRDefault="006F1E66" w:rsidP="008E72D0">
      <w:pPr>
        <w:spacing w:line="540" w:lineRule="exact"/>
        <w:jc w:val="center"/>
        <w:rPr>
          <w:rFonts w:ascii="微软雅黑" w:eastAsia="微软雅黑" w:hAnsi="微软雅黑"/>
          <w:b/>
          <w:sz w:val="36"/>
          <w:szCs w:val="36"/>
        </w:rPr>
      </w:pPr>
    </w:p>
    <w:p w14:paraId="64D4F8EB" w14:textId="5E26A49A" w:rsidR="006F1E66" w:rsidRPr="000E014B" w:rsidRDefault="00DF4924" w:rsidP="008E72D0">
      <w:pPr>
        <w:spacing w:line="54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hint="eastAsia"/>
          <w:sz w:val="32"/>
          <w:szCs w:val="32"/>
        </w:rPr>
        <w:t>我校拟就</w:t>
      </w:r>
      <w:r w:rsidR="00492022" w:rsidRPr="000E014B">
        <w:rPr>
          <w:rFonts w:ascii="仿宋_GB2312" w:eastAsia="仿宋_GB2312" w:hAnsiTheme="minorEastAsia" w:cstheme="minorEastAsia" w:hint="eastAsia"/>
          <w:sz w:val="32"/>
          <w:szCs w:val="32"/>
        </w:rPr>
        <w:t>福</w:t>
      </w:r>
      <w:r w:rsidRPr="000E014B">
        <w:rPr>
          <w:rFonts w:ascii="仿宋_GB2312" w:eastAsia="仿宋_GB2312" w:hAnsiTheme="minorEastAsia" w:cstheme="minorEastAsia" w:hint="eastAsia"/>
          <w:sz w:val="32"/>
          <w:szCs w:val="32"/>
        </w:rPr>
        <w:t>建师范大学</w:t>
      </w:r>
      <w:r w:rsidR="006E42AD">
        <w:rPr>
          <w:rFonts w:ascii="仿宋_GB2312" w:eastAsia="仿宋_GB2312" w:hAnsiTheme="minorEastAsia" w:cstheme="minorEastAsia" w:hint="eastAsia"/>
          <w:sz w:val="32"/>
          <w:szCs w:val="32"/>
        </w:rPr>
        <w:t>信息化</w:t>
      </w:r>
      <w:r w:rsidR="007152D2" w:rsidRPr="000E014B">
        <w:rPr>
          <w:rFonts w:ascii="仿宋_GB2312" w:eastAsia="仿宋_GB2312" w:hAnsiTheme="minorEastAsia" w:cstheme="minorEastAsia" w:hint="eastAsia"/>
          <w:sz w:val="32"/>
          <w:szCs w:val="32"/>
        </w:rPr>
        <w:t>基础能力支撑平台安全</w:t>
      </w:r>
      <w:r w:rsidR="006E42AD">
        <w:rPr>
          <w:rFonts w:ascii="仿宋_GB2312" w:eastAsia="仿宋_GB2312" w:hAnsiTheme="minorEastAsia" w:cstheme="minorEastAsia" w:hint="eastAsia"/>
          <w:sz w:val="32"/>
          <w:szCs w:val="32"/>
        </w:rPr>
        <w:t>测试</w:t>
      </w:r>
      <w:r w:rsidR="007152D2" w:rsidRPr="000E014B">
        <w:rPr>
          <w:rFonts w:ascii="仿宋_GB2312" w:eastAsia="仿宋_GB2312" w:hAnsiTheme="minorEastAsia" w:cstheme="minorEastAsia" w:hint="eastAsia"/>
          <w:sz w:val="32"/>
          <w:szCs w:val="32"/>
        </w:rPr>
        <w:t>服务</w:t>
      </w:r>
      <w:r w:rsidRPr="000E014B">
        <w:rPr>
          <w:rFonts w:ascii="仿宋_GB2312" w:eastAsia="仿宋_GB2312" w:hAnsiTheme="minorEastAsia" w:cstheme="minorEastAsia" w:hint="eastAsia"/>
          <w:sz w:val="32"/>
          <w:szCs w:val="32"/>
        </w:rPr>
        <w:t>项目进行报价邀请并作比价遴选，有关事项如下：</w:t>
      </w:r>
    </w:p>
    <w:p w14:paraId="595E46CE" w14:textId="042786B9" w:rsidR="006F1E66" w:rsidRPr="002D5005" w:rsidRDefault="00DF4924" w:rsidP="008E72D0">
      <w:pPr>
        <w:pStyle w:val="1"/>
        <w:keepLines/>
        <w:widowControl w:val="0"/>
        <w:tabs>
          <w:tab w:val="num" w:pos="0"/>
        </w:tabs>
        <w:spacing w:before="0" w:after="0" w:line="540" w:lineRule="exact"/>
        <w:ind w:left="0" w:firstLineChars="200" w:firstLine="640"/>
        <w:contextualSpacing/>
        <w:rPr>
          <w:rFonts w:ascii="黑体" w:hAnsi="黑体"/>
          <w:b w:val="0"/>
          <w:sz w:val="32"/>
          <w:szCs w:val="32"/>
        </w:rPr>
      </w:pPr>
      <w:r w:rsidRPr="002D5005">
        <w:rPr>
          <w:rFonts w:ascii="黑体" w:hAnsi="黑体"/>
          <w:b w:val="0"/>
          <w:sz w:val="32"/>
          <w:szCs w:val="32"/>
        </w:rPr>
        <w:t>一、项目</w:t>
      </w:r>
      <w:r w:rsidR="00323BBF" w:rsidRPr="002D5005">
        <w:rPr>
          <w:rFonts w:ascii="黑体" w:hAnsi="黑体" w:hint="eastAsia"/>
          <w:b w:val="0"/>
          <w:sz w:val="32"/>
          <w:szCs w:val="32"/>
        </w:rPr>
        <w:t>概况</w:t>
      </w:r>
    </w:p>
    <w:p w14:paraId="7EBC3317" w14:textId="41B91F27" w:rsidR="00580EFF" w:rsidRPr="000E014B" w:rsidRDefault="007152D2" w:rsidP="008E72D0">
      <w:pPr>
        <w:spacing w:line="54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sz w:val="32"/>
          <w:szCs w:val="32"/>
        </w:rPr>
        <w:t>福建师范大学</w:t>
      </w:r>
      <w:r w:rsidR="006E42AD">
        <w:rPr>
          <w:rFonts w:ascii="仿宋_GB2312" w:eastAsia="仿宋_GB2312" w:hAnsiTheme="minorEastAsia" w:cstheme="minorEastAsia" w:hint="eastAsia"/>
          <w:sz w:val="32"/>
          <w:szCs w:val="32"/>
        </w:rPr>
        <w:t>信息化</w:t>
      </w:r>
      <w:r w:rsidRPr="000E014B">
        <w:rPr>
          <w:rFonts w:ascii="仿宋_GB2312" w:eastAsia="仿宋_GB2312" w:hAnsiTheme="minorEastAsia" w:cstheme="minorEastAsia" w:hint="eastAsia"/>
          <w:sz w:val="32"/>
          <w:szCs w:val="32"/>
        </w:rPr>
        <w:t>基础能力支撑平台是承载大学管理与师生服务机制创新的支撑平台，包括“福Star”APP、校园卡证聚合系统、大数据平台、组织管理平台、统一用户中心、统一支付中心、统一事务中心、运维管理系统等</w:t>
      </w:r>
      <w:r w:rsidR="00580EFF" w:rsidRPr="000E014B">
        <w:rPr>
          <w:rFonts w:ascii="仿宋_GB2312" w:eastAsia="仿宋_GB2312" w:hAnsiTheme="minorEastAsia" w:cstheme="minorEastAsia" w:hint="eastAsia"/>
          <w:sz w:val="32"/>
          <w:szCs w:val="32"/>
        </w:rPr>
        <w:t>应用</w:t>
      </w:r>
      <w:r w:rsidR="0078396F" w:rsidRPr="000E014B">
        <w:rPr>
          <w:rFonts w:ascii="仿宋_GB2312" w:eastAsia="仿宋_GB2312" w:hAnsiTheme="minorEastAsia" w:cstheme="minorEastAsia" w:hint="eastAsia"/>
          <w:sz w:val="32"/>
          <w:szCs w:val="32"/>
        </w:rPr>
        <w:t>系统</w:t>
      </w:r>
      <w:r w:rsidRPr="000E014B">
        <w:rPr>
          <w:rFonts w:ascii="仿宋_GB2312" w:eastAsia="仿宋_GB2312" w:hAnsiTheme="minorEastAsia" w:cstheme="minorEastAsia" w:hint="eastAsia"/>
          <w:sz w:val="32"/>
          <w:szCs w:val="32"/>
        </w:rPr>
        <w:t>。</w:t>
      </w:r>
      <w:r w:rsidR="0078396F" w:rsidRPr="000E014B">
        <w:rPr>
          <w:rFonts w:ascii="仿宋_GB2312" w:eastAsia="仿宋_GB2312" w:hAnsiTheme="minorEastAsia" w:cstheme="minorEastAsia" w:hint="eastAsia"/>
          <w:sz w:val="32"/>
          <w:szCs w:val="32"/>
        </w:rPr>
        <w:t>本次项目旨在通过技术等手段对该平台及运行环境进行全面安全检测，深入挖掘平台存在的安全漏洞和脆弱点，为平台安全加固提供目标依据。</w:t>
      </w:r>
    </w:p>
    <w:p w14:paraId="791F2915" w14:textId="651F5992" w:rsidR="006F1E66" w:rsidRPr="002D5005" w:rsidRDefault="00DF4924" w:rsidP="008E72D0">
      <w:pPr>
        <w:pStyle w:val="1"/>
        <w:keepLines/>
        <w:widowControl w:val="0"/>
        <w:tabs>
          <w:tab w:val="num" w:pos="0"/>
        </w:tabs>
        <w:spacing w:before="0" w:after="0" w:line="540" w:lineRule="exact"/>
        <w:ind w:left="0" w:firstLineChars="200" w:firstLine="640"/>
        <w:contextualSpacing/>
        <w:rPr>
          <w:rFonts w:ascii="黑体" w:hAnsi="黑体"/>
          <w:b w:val="0"/>
          <w:sz w:val="32"/>
          <w:szCs w:val="32"/>
        </w:rPr>
      </w:pPr>
      <w:r w:rsidRPr="002D5005">
        <w:rPr>
          <w:rFonts w:ascii="黑体" w:hAnsi="黑体" w:hint="eastAsia"/>
          <w:b w:val="0"/>
          <w:sz w:val="32"/>
          <w:szCs w:val="32"/>
        </w:rPr>
        <w:t>二、</w:t>
      </w:r>
      <w:r w:rsidR="00323BBF" w:rsidRPr="002D5005">
        <w:rPr>
          <w:rFonts w:ascii="黑体" w:hAnsi="黑体" w:hint="eastAsia"/>
          <w:b w:val="0"/>
          <w:sz w:val="32"/>
          <w:szCs w:val="32"/>
        </w:rPr>
        <w:t>技术服务</w:t>
      </w:r>
      <w:r w:rsidRPr="002D5005">
        <w:rPr>
          <w:rFonts w:ascii="黑体" w:hAnsi="黑体"/>
          <w:b w:val="0"/>
          <w:sz w:val="32"/>
          <w:szCs w:val="32"/>
        </w:rPr>
        <w:t>及</w:t>
      </w:r>
      <w:r w:rsidRPr="002D5005">
        <w:rPr>
          <w:rFonts w:ascii="黑体" w:hAnsi="黑体" w:hint="eastAsia"/>
          <w:b w:val="0"/>
          <w:sz w:val="32"/>
          <w:szCs w:val="32"/>
        </w:rPr>
        <w:t>要求</w:t>
      </w:r>
    </w:p>
    <w:p w14:paraId="3B77F9C0" w14:textId="78149F79" w:rsidR="006F1E66" w:rsidRPr="003804A0" w:rsidRDefault="00DF4924" w:rsidP="008E72D0">
      <w:pPr>
        <w:pStyle w:val="1"/>
        <w:keepLines/>
        <w:widowControl w:val="0"/>
        <w:tabs>
          <w:tab w:val="num" w:pos="0"/>
        </w:tabs>
        <w:spacing w:before="0" w:after="0" w:line="540" w:lineRule="exact"/>
        <w:ind w:left="0" w:firstLineChars="200" w:firstLine="643"/>
        <w:contextualSpacing/>
        <w:rPr>
          <w:rFonts w:ascii="楷体_GB2312" w:eastAsia="楷体_GB2312" w:hAnsi="黑体"/>
          <w:sz w:val="32"/>
          <w:szCs w:val="32"/>
        </w:rPr>
      </w:pPr>
      <w:r w:rsidRPr="003804A0">
        <w:rPr>
          <w:rFonts w:ascii="楷体_GB2312" w:eastAsia="楷体_GB2312" w:hAnsi="黑体" w:hint="eastAsia"/>
          <w:sz w:val="32"/>
          <w:szCs w:val="32"/>
        </w:rPr>
        <w:t>（一）</w:t>
      </w:r>
      <w:r w:rsidR="00825E80" w:rsidRPr="003804A0">
        <w:rPr>
          <w:rFonts w:ascii="楷体_GB2312" w:eastAsia="楷体_GB2312" w:hAnsi="黑体" w:hint="eastAsia"/>
          <w:sz w:val="32"/>
          <w:szCs w:val="32"/>
        </w:rPr>
        <w:t>服务范围</w:t>
      </w:r>
    </w:p>
    <w:p w14:paraId="1D852AFA" w14:textId="5A78B6DF" w:rsidR="00AA5CAC" w:rsidRPr="000E014B" w:rsidRDefault="006E42AD" w:rsidP="008E72D0">
      <w:pPr>
        <w:spacing w:line="54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信息化</w:t>
      </w:r>
      <w:r w:rsidRPr="000E014B">
        <w:rPr>
          <w:rFonts w:ascii="仿宋_GB2312" w:eastAsia="仿宋_GB2312" w:hAnsiTheme="minorEastAsia" w:cstheme="minorEastAsia" w:hint="eastAsia"/>
          <w:sz w:val="32"/>
          <w:szCs w:val="32"/>
        </w:rPr>
        <w:t>基础能力支撑平台安全</w:t>
      </w:r>
      <w:r>
        <w:rPr>
          <w:rFonts w:ascii="仿宋_GB2312" w:eastAsia="仿宋_GB2312" w:hAnsiTheme="minorEastAsia" w:cstheme="minorEastAsia" w:hint="eastAsia"/>
          <w:sz w:val="32"/>
          <w:szCs w:val="32"/>
        </w:rPr>
        <w:t>测试</w:t>
      </w:r>
      <w:r w:rsidR="0078396F" w:rsidRPr="000E014B">
        <w:rPr>
          <w:rFonts w:ascii="仿宋_GB2312" w:eastAsia="仿宋_GB2312" w:hAnsiTheme="minorEastAsia" w:cstheme="minorEastAsia" w:hint="eastAsia"/>
          <w:sz w:val="32"/>
          <w:szCs w:val="32"/>
        </w:rPr>
        <w:t>范围内所有软、硬件资产，包括</w:t>
      </w:r>
      <w:r w:rsidR="00F66CBA" w:rsidRPr="000E014B">
        <w:rPr>
          <w:rFonts w:ascii="仿宋_GB2312" w:eastAsia="仿宋_GB2312" w:hAnsiTheme="minorEastAsia" w:cstheme="minorEastAsia" w:hint="eastAsia"/>
          <w:sz w:val="32"/>
          <w:szCs w:val="32"/>
        </w:rPr>
        <w:t>支撑的</w:t>
      </w:r>
      <w:r w:rsidR="0078396F" w:rsidRPr="000E014B">
        <w:rPr>
          <w:rFonts w:ascii="仿宋_GB2312" w:eastAsia="仿宋_GB2312" w:hAnsiTheme="minorEastAsia" w:cstheme="minorEastAsia" w:hint="eastAsia"/>
          <w:sz w:val="32"/>
          <w:szCs w:val="32"/>
        </w:rPr>
        <w:t>服务器、虚拟机、网络边界设备、</w:t>
      </w:r>
      <w:r w:rsidR="00580EFF" w:rsidRPr="000E014B">
        <w:rPr>
          <w:rFonts w:ascii="仿宋_GB2312" w:eastAsia="仿宋_GB2312" w:hAnsiTheme="minorEastAsia" w:cstheme="minorEastAsia" w:hint="eastAsia"/>
          <w:sz w:val="32"/>
          <w:szCs w:val="32"/>
        </w:rPr>
        <w:t>网络连接设备、中间件产品及</w:t>
      </w:r>
      <w:r w:rsidR="00165526">
        <w:rPr>
          <w:rFonts w:ascii="仿宋_GB2312" w:eastAsia="仿宋_GB2312" w:hAnsiTheme="minorEastAsia" w:cstheme="minorEastAsia" w:hint="eastAsia"/>
          <w:sz w:val="32"/>
          <w:szCs w:val="32"/>
        </w:rPr>
        <w:t>基于平台建设的</w:t>
      </w:r>
      <w:r w:rsidR="00580EFF" w:rsidRPr="000E014B">
        <w:rPr>
          <w:rFonts w:ascii="仿宋_GB2312" w:eastAsia="仿宋_GB2312" w:hAnsiTheme="minorEastAsia" w:cstheme="minorEastAsia" w:hint="eastAsia"/>
          <w:sz w:val="32"/>
          <w:szCs w:val="32"/>
        </w:rPr>
        <w:t>应用系统</w:t>
      </w:r>
      <w:r w:rsidR="0078396F" w:rsidRPr="000E014B">
        <w:rPr>
          <w:rFonts w:ascii="仿宋_GB2312" w:eastAsia="仿宋_GB2312" w:hAnsiTheme="minorEastAsia" w:cstheme="minorEastAsia" w:hint="eastAsia"/>
          <w:sz w:val="32"/>
          <w:szCs w:val="32"/>
        </w:rPr>
        <w:t>。</w:t>
      </w:r>
    </w:p>
    <w:p w14:paraId="7BF456C2" w14:textId="16D3F702" w:rsidR="00C9169E" w:rsidRPr="003804A0" w:rsidRDefault="00C055A5" w:rsidP="008E72D0">
      <w:pPr>
        <w:pStyle w:val="1"/>
        <w:keepLines/>
        <w:widowControl w:val="0"/>
        <w:tabs>
          <w:tab w:val="num" w:pos="0"/>
        </w:tabs>
        <w:spacing w:before="0" w:after="0" w:line="540" w:lineRule="exact"/>
        <w:ind w:left="0" w:firstLineChars="200" w:firstLine="643"/>
        <w:contextualSpacing/>
        <w:rPr>
          <w:rFonts w:ascii="楷体_GB2312" w:eastAsia="楷体_GB2312" w:hAnsi="黑体"/>
          <w:sz w:val="32"/>
          <w:szCs w:val="32"/>
        </w:rPr>
      </w:pPr>
      <w:r w:rsidRPr="003804A0">
        <w:rPr>
          <w:rFonts w:ascii="楷体_GB2312" w:eastAsia="楷体_GB2312" w:hAnsi="黑体" w:hint="eastAsia"/>
          <w:sz w:val="32"/>
          <w:szCs w:val="32"/>
        </w:rPr>
        <w:t>（二）</w:t>
      </w:r>
      <w:r w:rsidR="00825E80" w:rsidRPr="003804A0">
        <w:rPr>
          <w:rFonts w:ascii="楷体_GB2312" w:eastAsia="楷体_GB2312" w:hAnsi="黑体" w:hint="eastAsia"/>
          <w:sz w:val="32"/>
          <w:szCs w:val="32"/>
        </w:rPr>
        <w:t>服务</w:t>
      </w:r>
      <w:r w:rsidR="00FA7C12" w:rsidRPr="003804A0">
        <w:rPr>
          <w:rFonts w:ascii="楷体_GB2312" w:eastAsia="楷体_GB2312" w:hAnsi="黑体" w:hint="eastAsia"/>
          <w:sz w:val="32"/>
          <w:szCs w:val="32"/>
        </w:rPr>
        <w:t>内容</w:t>
      </w:r>
    </w:p>
    <w:p w14:paraId="71D26D99" w14:textId="16A3A104" w:rsidR="00580EFF" w:rsidRPr="000E014B" w:rsidRDefault="00580EFF" w:rsidP="008E72D0">
      <w:pPr>
        <w:spacing w:line="54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hint="eastAsia"/>
          <w:sz w:val="32"/>
          <w:szCs w:val="32"/>
        </w:rPr>
        <w:t>包括：风险评估服务、应用安全检测服务、代码安全审计服务、移动应用安全服务。</w:t>
      </w:r>
    </w:p>
    <w:p w14:paraId="078B791C" w14:textId="10E07306" w:rsidR="00C055A5" w:rsidRPr="003804A0" w:rsidRDefault="00FA7C12" w:rsidP="008E72D0">
      <w:pPr>
        <w:pStyle w:val="1"/>
        <w:keepLines/>
        <w:widowControl w:val="0"/>
        <w:tabs>
          <w:tab w:val="num" w:pos="0"/>
        </w:tabs>
        <w:spacing w:before="0" w:after="0" w:line="540" w:lineRule="exact"/>
        <w:ind w:left="0" w:firstLineChars="200" w:firstLine="643"/>
        <w:contextualSpacing/>
        <w:rPr>
          <w:rFonts w:ascii="楷体_GB2312" w:eastAsia="楷体_GB2312" w:hAnsi="黑体"/>
          <w:sz w:val="32"/>
          <w:szCs w:val="32"/>
        </w:rPr>
      </w:pPr>
      <w:r w:rsidRPr="003804A0">
        <w:rPr>
          <w:rFonts w:ascii="楷体_GB2312" w:eastAsia="楷体_GB2312" w:hAnsi="黑体" w:hint="eastAsia"/>
          <w:sz w:val="32"/>
          <w:szCs w:val="32"/>
        </w:rPr>
        <w:t>（三）</w:t>
      </w:r>
      <w:r w:rsidR="004A793F" w:rsidRPr="003804A0">
        <w:rPr>
          <w:rFonts w:ascii="楷体_GB2312" w:eastAsia="楷体_GB2312" w:hAnsi="黑体" w:hint="eastAsia"/>
          <w:sz w:val="32"/>
          <w:szCs w:val="32"/>
        </w:rPr>
        <w:t>服务</w:t>
      </w:r>
      <w:r w:rsidR="00580EFF" w:rsidRPr="003804A0">
        <w:rPr>
          <w:rFonts w:ascii="楷体_GB2312" w:eastAsia="楷体_GB2312" w:hAnsi="黑体" w:hint="eastAsia"/>
          <w:sz w:val="32"/>
          <w:szCs w:val="32"/>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850"/>
        <w:gridCol w:w="7932"/>
      </w:tblGrid>
      <w:tr w:rsidR="00580EFF" w14:paraId="340293A5" w14:textId="77777777" w:rsidTr="00662380">
        <w:trPr>
          <w:jc w:val="center"/>
        </w:trPr>
        <w:tc>
          <w:tcPr>
            <w:tcW w:w="846" w:type="dxa"/>
            <w:tcBorders>
              <w:bottom w:val="single" w:sz="4" w:space="0" w:color="auto"/>
            </w:tcBorders>
            <w:vAlign w:val="center"/>
          </w:tcPr>
          <w:p w14:paraId="301EB3D0" w14:textId="77777777" w:rsidR="00580EFF" w:rsidRPr="00662380" w:rsidRDefault="00580EFF" w:rsidP="00BB2FCF">
            <w:pPr>
              <w:widowControl/>
              <w:shd w:val="clear" w:color="auto" w:fill="FFFFFF"/>
              <w:spacing w:line="400" w:lineRule="exact"/>
              <w:jc w:val="center"/>
              <w:rPr>
                <w:rFonts w:ascii="黑体" w:eastAsia="黑体" w:hAnsi="黑体" w:cs="宋体"/>
                <w:kern w:val="0"/>
                <w:sz w:val="28"/>
                <w:szCs w:val="28"/>
              </w:rPr>
            </w:pPr>
            <w:r w:rsidRPr="00662380">
              <w:rPr>
                <w:rFonts w:ascii="黑体" w:eastAsia="黑体" w:hAnsi="黑体" w:cs="宋体"/>
                <w:kern w:val="0"/>
                <w:sz w:val="28"/>
                <w:szCs w:val="28"/>
              </w:rPr>
              <w:t>序号</w:t>
            </w:r>
          </w:p>
        </w:tc>
        <w:tc>
          <w:tcPr>
            <w:tcW w:w="850" w:type="dxa"/>
            <w:tcBorders>
              <w:bottom w:val="single" w:sz="4" w:space="0" w:color="auto"/>
            </w:tcBorders>
            <w:vAlign w:val="center"/>
          </w:tcPr>
          <w:p w14:paraId="24E4F9F9" w14:textId="722C33D1" w:rsidR="00580EFF" w:rsidRPr="00662380" w:rsidRDefault="00580EFF" w:rsidP="00BB2FCF">
            <w:pPr>
              <w:widowControl/>
              <w:shd w:val="clear" w:color="auto" w:fill="FFFFFF"/>
              <w:spacing w:line="400" w:lineRule="exact"/>
              <w:jc w:val="center"/>
              <w:rPr>
                <w:rFonts w:ascii="黑体" w:eastAsia="黑体" w:hAnsi="黑体" w:cs="宋体"/>
                <w:kern w:val="0"/>
                <w:sz w:val="28"/>
                <w:szCs w:val="28"/>
              </w:rPr>
            </w:pPr>
            <w:r w:rsidRPr="00662380">
              <w:rPr>
                <w:rFonts w:ascii="黑体" w:eastAsia="黑体" w:hAnsi="黑体" w:cs="宋体" w:hint="eastAsia"/>
                <w:kern w:val="0"/>
                <w:sz w:val="28"/>
                <w:szCs w:val="28"/>
              </w:rPr>
              <w:t>名称</w:t>
            </w:r>
          </w:p>
        </w:tc>
        <w:tc>
          <w:tcPr>
            <w:tcW w:w="7932" w:type="dxa"/>
            <w:vAlign w:val="center"/>
          </w:tcPr>
          <w:p w14:paraId="7F567CE7" w14:textId="301FAE20" w:rsidR="00580EFF" w:rsidRPr="00662380" w:rsidRDefault="004A793F" w:rsidP="00BB2FCF">
            <w:pPr>
              <w:widowControl/>
              <w:shd w:val="clear" w:color="auto" w:fill="FFFFFF"/>
              <w:spacing w:line="400" w:lineRule="exact"/>
              <w:jc w:val="center"/>
              <w:rPr>
                <w:rFonts w:ascii="黑体" w:eastAsia="黑体" w:hAnsi="黑体" w:cs="宋体"/>
                <w:kern w:val="0"/>
                <w:sz w:val="28"/>
                <w:szCs w:val="28"/>
              </w:rPr>
            </w:pPr>
            <w:r w:rsidRPr="00662380">
              <w:rPr>
                <w:rFonts w:ascii="黑体" w:eastAsia="黑体" w:hAnsi="黑体" w:cs="宋体" w:hint="eastAsia"/>
                <w:kern w:val="0"/>
                <w:sz w:val="28"/>
                <w:szCs w:val="28"/>
              </w:rPr>
              <w:t>服务</w:t>
            </w:r>
            <w:r w:rsidR="00580EFF" w:rsidRPr="00662380">
              <w:rPr>
                <w:rFonts w:ascii="黑体" w:eastAsia="黑体" w:hAnsi="黑体" w:cs="宋体" w:hint="eastAsia"/>
                <w:kern w:val="0"/>
                <w:sz w:val="28"/>
                <w:szCs w:val="28"/>
              </w:rPr>
              <w:t>要求</w:t>
            </w:r>
          </w:p>
        </w:tc>
      </w:tr>
      <w:tr w:rsidR="00580EFF" w14:paraId="54E8FB69" w14:textId="77777777" w:rsidTr="00662380">
        <w:trPr>
          <w:jc w:val="center"/>
        </w:trPr>
        <w:tc>
          <w:tcPr>
            <w:tcW w:w="846" w:type="dxa"/>
            <w:tcBorders>
              <w:top w:val="single" w:sz="4" w:space="0" w:color="auto"/>
              <w:bottom w:val="single" w:sz="4" w:space="0" w:color="auto"/>
            </w:tcBorders>
            <w:vAlign w:val="center"/>
          </w:tcPr>
          <w:p w14:paraId="61E6DFCE" w14:textId="77777777" w:rsidR="00580EFF" w:rsidRPr="00662380" w:rsidRDefault="00580EFF" w:rsidP="00BB2FCF">
            <w:pPr>
              <w:spacing w:line="400" w:lineRule="exact"/>
              <w:contextualSpacing/>
              <w:jc w:val="center"/>
              <w:rPr>
                <w:rFonts w:ascii="仿宋_GB2312" w:eastAsia="仿宋_GB2312" w:hAnsi="宋体"/>
                <w:color w:val="000000"/>
                <w:sz w:val="28"/>
                <w:szCs w:val="28"/>
              </w:rPr>
            </w:pPr>
            <w:r w:rsidRPr="00662380">
              <w:rPr>
                <w:rFonts w:ascii="仿宋_GB2312" w:eastAsia="仿宋_GB2312" w:hAnsi="宋体" w:hint="eastAsia"/>
                <w:color w:val="000000"/>
                <w:sz w:val="28"/>
                <w:szCs w:val="28"/>
              </w:rPr>
              <w:t>1</w:t>
            </w:r>
          </w:p>
        </w:tc>
        <w:tc>
          <w:tcPr>
            <w:tcW w:w="850" w:type="dxa"/>
            <w:tcBorders>
              <w:top w:val="single" w:sz="4" w:space="0" w:color="auto"/>
              <w:bottom w:val="single" w:sz="4" w:space="0" w:color="auto"/>
            </w:tcBorders>
            <w:vAlign w:val="center"/>
          </w:tcPr>
          <w:p w14:paraId="7124CAE2" w14:textId="77777777" w:rsidR="00580EFF" w:rsidRPr="00662380" w:rsidRDefault="00580EFF" w:rsidP="00BB2FCF">
            <w:pPr>
              <w:spacing w:line="400" w:lineRule="exact"/>
              <w:contextualSpacing/>
              <w:rPr>
                <w:rFonts w:ascii="仿宋_GB2312" w:eastAsia="仿宋_GB2312" w:hAnsi="微软雅黑"/>
                <w:sz w:val="28"/>
                <w:szCs w:val="28"/>
              </w:rPr>
            </w:pPr>
            <w:r w:rsidRPr="00662380">
              <w:rPr>
                <w:rFonts w:ascii="仿宋_GB2312" w:eastAsia="仿宋_GB2312" w:hAnsi="宋体" w:hint="eastAsia"/>
                <w:sz w:val="28"/>
                <w:szCs w:val="28"/>
              </w:rPr>
              <w:t>风险评估服务</w:t>
            </w:r>
          </w:p>
        </w:tc>
        <w:tc>
          <w:tcPr>
            <w:tcW w:w="7932" w:type="dxa"/>
          </w:tcPr>
          <w:p w14:paraId="513817B6" w14:textId="4AB34352" w:rsidR="00580EFF" w:rsidRPr="00662380" w:rsidRDefault="0012592C" w:rsidP="00BB2FCF">
            <w:pPr>
              <w:spacing w:line="400" w:lineRule="exact"/>
              <w:ind w:firstLineChars="200" w:firstLine="560"/>
              <w:contextualSpacing/>
              <w:rPr>
                <w:rFonts w:ascii="仿宋_GB2312" w:eastAsia="仿宋_GB2312" w:hAnsi="宋体"/>
                <w:color w:val="000000"/>
                <w:sz w:val="28"/>
                <w:szCs w:val="28"/>
              </w:rPr>
            </w:pPr>
            <w:bookmarkStart w:id="1" w:name="_Toc510195561"/>
            <w:bookmarkStart w:id="2" w:name="_Toc54709289"/>
            <w:r w:rsidRPr="00662380">
              <w:rPr>
                <w:rFonts w:ascii="仿宋_GB2312" w:eastAsia="仿宋_GB2312" w:hAnsi="宋体" w:hint="eastAsia"/>
                <w:color w:val="000000"/>
                <w:sz w:val="28"/>
                <w:szCs w:val="28"/>
              </w:rPr>
              <w:t>（1）</w:t>
            </w:r>
            <w:r w:rsidR="00580EFF" w:rsidRPr="00662380">
              <w:rPr>
                <w:rFonts w:ascii="仿宋_GB2312" w:eastAsia="仿宋_GB2312" w:hAnsi="宋体" w:hint="eastAsia"/>
                <w:color w:val="000000"/>
                <w:sz w:val="28"/>
                <w:szCs w:val="28"/>
              </w:rPr>
              <w:t>资产评估</w:t>
            </w:r>
            <w:bookmarkEnd w:id="1"/>
            <w:bookmarkEnd w:id="2"/>
            <w:r w:rsidR="003F7108" w:rsidRPr="00662380">
              <w:rPr>
                <w:rFonts w:ascii="仿宋_GB2312" w:eastAsia="仿宋_GB2312" w:hAnsi="宋体" w:hint="eastAsia"/>
                <w:color w:val="000000"/>
                <w:sz w:val="28"/>
                <w:szCs w:val="28"/>
              </w:rPr>
              <w:t>。</w:t>
            </w:r>
            <w:r w:rsidR="00580EFF" w:rsidRPr="00662380">
              <w:rPr>
                <w:rFonts w:ascii="仿宋_GB2312" w:eastAsia="仿宋_GB2312" w:hAnsi="宋体" w:hint="eastAsia"/>
                <w:color w:val="000000"/>
                <w:sz w:val="28"/>
                <w:szCs w:val="28"/>
              </w:rPr>
              <w:t>对评估对象的</w:t>
            </w:r>
            <w:r w:rsidR="00750E4A" w:rsidRPr="00662380">
              <w:rPr>
                <w:rFonts w:ascii="仿宋_GB2312" w:eastAsia="仿宋_GB2312" w:hAnsi="宋体" w:hint="eastAsia"/>
                <w:color w:val="000000"/>
                <w:sz w:val="28"/>
                <w:szCs w:val="28"/>
              </w:rPr>
              <w:t>应用</w:t>
            </w:r>
            <w:r w:rsidR="00580EFF" w:rsidRPr="00662380">
              <w:rPr>
                <w:rFonts w:ascii="仿宋_GB2312" w:eastAsia="仿宋_GB2312" w:hAnsi="宋体" w:hint="eastAsia"/>
                <w:color w:val="000000"/>
                <w:sz w:val="28"/>
                <w:szCs w:val="28"/>
              </w:rPr>
              <w:t>系统、网络结构、信息资产等进行识别；根据资产的表现形式对资产进行分类；根据资产安全价值对资产进行分析。</w:t>
            </w:r>
          </w:p>
          <w:p w14:paraId="201BD838" w14:textId="1ED4597A" w:rsidR="00750E4A" w:rsidRPr="00662380" w:rsidRDefault="0012592C" w:rsidP="00BB2FCF">
            <w:pPr>
              <w:spacing w:line="400" w:lineRule="exact"/>
              <w:ind w:firstLineChars="200" w:firstLine="560"/>
              <w:contextualSpacing/>
              <w:rPr>
                <w:rFonts w:ascii="仿宋_GB2312" w:eastAsia="仿宋_GB2312" w:hAnsi="宋体"/>
                <w:color w:val="000000"/>
                <w:sz w:val="28"/>
                <w:szCs w:val="28"/>
              </w:rPr>
            </w:pPr>
            <w:bookmarkStart w:id="3" w:name="_Toc510195562"/>
            <w:bookmarkStart w:id="4" w:name="_Toc54709290"/>
            <w:r w:rsidRPr="00662380">
              <w:rPr>
                <w:rFonts w:ascii="仿宋_GB2312" w:eastAsia="仿宋_GB2312" w:hAnsi="宋体" w:hint="eastAsia"/>
                <w:color w:val="000000"/>
                <w:sz w:val="28"/>
                <w:szCs w:val="28"/>
              </w:rPr>
              <w:t>（2）脆弱性评估</w:t>
            </w:r>
            <w:bookmarkEnd w:id="3"/>
            <w:bookmarkEnd w:id="4"/>
            <w:r w:rsidR="003F7108" w:rsidRPr="00662380">
              <w:rPr>
                <w:rFonts w:ascii="仿宋_GB2312" w:eastAsia="仿宋_GB2312" w:hAnsi="宋体" w:hint="eastAsia"/>
                <w:color w:val="000000"/>
                <w:sz w:val="28"/>
                <w:szCs w:val="28"/>
              </w:rPr>
              <w:t>。</w:t>
            </w:r>
            <w:r w:rsidR="00580EFF" w:rsidRPr="00662380">
              <w:rPr>
                <w:rFonts w:ascii="仿宋_GB2312" w:eastAsia="仿宋_GB2312" w:hAnsi="宋体" w:hint="eastAsia"/>
                <w:color w:val="000000"/>
                <w:sz w:val="28"/>
                <w:szCs w:val="28"/>
              </w:rPr>
              <w:t>从技术和管理两个方面挖掘资产弱点；对脆弱点风险等级进行评估分析</w:t>
            </w:r>
            <w:r w:rsidR="00750E4A" w:rsidRPr="00662380">
              <w:rPr>
                <w:rFonts w:ascii="仿宋_GB2312" w:eastAsia="仿宋_GB2312" w:hAnsi="宋体" w:hint="eastAsia"/>
                <w:color w:val="000000"/>
                <w:sz w:val="28"/>
                <w:szCs w:val="28"/>
              </w:rPr>
              <w:t>；</w:t>
            </w:r>
            <w:r w:rsidR="003F7108" w:rsidRPr="00662380">
              <w:rPr>
                <w:rFonts w:ascii="仿宋_GB2312" w:eastAsia="仿宋_GB2312" w:hAnsi="宋体" w:hint="eastAsia"/>
                <w:color w:val="000000"/>
                <w:sz w:val="28"/>
                <w:szCs w:val="28"/>
              </w:rPr>
              <w:t>所有漏洞需进行人工核验确</w:t>
            </w:r>
            <w:r w:rsidR="003F7108" w:rsidRPr="00662380">
              <w:rPr>
                <w:rFonts w:ascii="仿宋_GB2312" w:eastAsia="仿宋_GB2312" w:hAnsi="宋体" w:hint="eastAsia"/>
                <w:color w:val="000000"/>
                <w:sz w:val="28"/>
                <w:szCs w:val="28"/>
              </w:rPr>
              <w:lastRenderedPageBreak/>
              <w:t>认</w:t>
            </w:r>
            <w:r w:rsidR="009F6989" w:rsidRPr="00662380">
              <w:rPr>
                <w:rFonts w:ascii="仿宋_GB2312" w:eastAsia="仿宋_GB2312" w:hAnsi="宋体" w:hint="eastAsia"/>
                <w:color w:val="000000"/>
                <w:sz w:val="28"/>
                <w:szCs w:val="28"/>
              </w:rPr>
              <w:t>，</w:t>
            </w:r>
            <w:r w:rsidR="003F7108" w:rsidRPr="00662380">
              <w:rPr>
                <w:rFonts w:ascii="仿宋_GB2312" w:eastAsia="仿宋_GB2312" w:hAnsi="宋体" w:hint="eastAsia"/>
                <w:color w:val="000000"/>
                <w:sz w:val="28"/>
                <w:szCs w:val="28"/>
              </w:rPr>
              <w:t>并给出风险级别和有效修复建议</w:t>
            </w:r>
            <w:r w:rsidR="00750E4A" w:rsidRPr="00662380">
              <w:rPr>
                <w:rFonts w:ascii="仿宋_GB2312" w:eastAsia="仿宋_GB2312" w:hAnsi="宋体" w:hint="eastAsia"/>
                <w:color w:val="000000"/>
                <w:sz w:val="28"/>
                <w:szCs w:val="28"/>
              </w:rPr>
              <w:t>。</w:t>
            </w:r>
          </w:p>
          <w:p w14:paraId="522447F2" w14:textId="0FD2A36E" w:rsidR="00580EFF" w:rsidRPr="00662380" w:rsidRDefault="0012592C" w:rsidP="00BB2FCF">
            <w:pPr>
              <w:spacing w:line="400" w:lineRule="exact"/>
              <w:ind w:firstLineChars="200" w:firstLine="560"/>
              <w:contextualSpacing/>
              <w:rPr>
                <w:rFonts w:ascii="仿宋_GB2312" w:eastAsia="仿宋_GB2312" w:hAnsi="宋体"/>
                <w:color w:val="000000"/>
                <w:sz w:val="28"/>
                <w:szCs w:val="28"/>
              </w:rPr>
            </w:pPr>
            <w:bookmarkStart w:id="5" w:name="_Toc510195564"/>
            <w:bookmarkStart w:id="6" w:name="_Toc54709292"/>
            <w:r w:rsidRPr="00662380">
              <w:rPr>
                <w:rFonts w:ascii="仿宋_GB2312" w:eastAsia="仿宋_GB2312" w:hAnsi="宋体" w:hint="eastAsia"/>
                <w:color w:val="000000"/>
                <w:sz w:val="28"/>
                <w:szCs w:val="28"/>
              </w:rPr>
              <w:t>（3）已有安全措施分析</w:t>
            </w:r>
            <w:bookmarkEnd w:id="5"/>
            <w:bookmarkEnd w:id="6"/>
            <w:r w:rsidR="003F7108" w:rsidRPr="00662380">
              <w:rPr>
                <w:rFonts w:ascii="仿宋_GB2312" w:eastAsia="仿宋_GB2312" w:hAnsi="宋体" w:hint="eastAsia"/>
                <w:color w:val="000000"/>
                <w:sz w:val="28"/>
                <w:szCs w:val="28"/>
              </w:rPr>
              <w:t>。</w:t>
            </w:r>
            <w:r w:rsidR="00580EFF" w:rsidRPr="00662380">
              <w:rPr>
                <w:rFonts w:ascii="仿宋_GB2312" w:eastAsia="仿宋_GB2312" w:hAnsi="宋体" w:hint="eastAsia"/>
                <w:color w:val="000000"/>
                <w:sz w:val="28"/>
                <w:szCs w:val="28"/>
              </w:rPr>
              <w:t>对系统已采取的安全措施</w:t>
            </w:r>
            <w:r w:rsidRPr="00662380">
              <w:rPr>
                <w:rFonts w:ascii="仿宋_GB2312" w:eastAsia="仿宋_GB2312" w:hAnsi="宋体" w:hint="eastAsia"/>
                <w:color w:val="000000"/>
                <w:sz w:val="28"/>
                <w:szCs w:val="28"/>
              </w:rPr>
              <w:t>及架构进行</w:t>
            </w:r>
            <w:r w:rsidR="00580EFF" w:rsidRPr="00662380">
              <w:rPr>
                <w:rFonts w:ascii="仿宋_GB2312" w:eastAsia="仿宋_GB2312" w:hAnsi="宋体" w:hint="eastAsia"/>
                <w:color w:val="000000"/>
                <w:sz w:val="28"/>
                <w:szCs w:val="28"/>
              </w:rPr>
              <w:t>分析</w:t>
            </w:r>
            <w:r w:rsidRPr="00662380">
              <w:rPr>
                <w:rFonts w:ascii="仿宋_GB2312" w:eastAsia="仿宋_GB2312" w:hAnsi="宋体" w:hint="eastAsia"/>
                <w:color w:val="000000"/>
                <w:sz w:val="28"/>
                <w:szCs w:val="28"/>
              </w:rPr>
              <w:t>核查，并验证其有效性</w:t>
            </w:r>
            <w:r w:rsidR="003F7108" w:rsidRPr="00662380">
              <w:rPr>
                <w:rFonts w:ascii="仿宋_GB2312" w:eastAsia="仿宋_GB2312" w:hAnsi="宋体" w:hint="eastAsia"/>
                <w:color w:val="000000"/>
                <w:sz w:val="28"/>
                <w:szCs w:val="28"/>
              </w:rPr>
              <w:t>。所有漏洞需进行人工核验确认</w:t>
            </w:r>
            <w:r w:rsidR="009F6989" w:rsidRPr="00662380">
              <w:rPr>
                <w:rFonts w:ascii="仿宋_GB2312" w:eastAsia="仿宋_GB2312" w:hAnsi="宋体" w:hint="eastAsia"/>
                <w:color w:val="000000"/>
                <w:sz w:val="28"/>
                <w:szCs w:val="28"/>
              </w:rPr>
              <w:t>，</w:t>
            </w:r>
            <w:r w:rsidR="003F7108" w:rsidRPr="00662380">
              <w:rPr>
                <w:rFonts w:ascii="仿宋_GB2312" w:eastAsia="仿宋_GB2312" w:hAnsi="宋体" w:hint="eastAsia"/>
                <w:color w:val="000000"/>
                <w:sz w:val="28"/>
                <w:szCs w:val="28"/>
              </w:rPr>
              <w:t>并给出风险级别和有效修复建议。</w:t>
            </w:r>
          </w:p>
        </w:tc>
      </w:tr>
      <w:tr w:rsidR="00580EFF" w14:paraId="182FCA50" w14:textId="77777777" w:rsidTr="00662380">
        <w:trPr>
          <w:jc w:val="center"/>
        </w:trPr>
        <w:tc>
          <w:tcPr>
            <w:tcW w:w="846" w:type="dxa"/>
            <w:tcBorders>
              <w:top w:val="single" w:sz="4" w:space="0" w:color="auto"/>
              <w:bottom w:val="single" w:sz="4" w:space="0" w:color="auto"/>
            </w:tcBorders>
            <w:vAlign w:val="center"/>
          </w:tcPr>
          <w:p w14:paraId="0901C596" w14:textId="77777777" w:rsidR="00580EFF" w:rsidRPr="00662380" w:rsidRDefault="00580EFF" w:rsidP="00BB2FCF">
            <w:pPr>
              <w:spacing w:line="400" w:lineRule="exact"/>
              <w:contextualSpacing/>
              <w:jc w:val="center"/>
              <w:rPr>
                <w:rFonts w:ascii="仿宋_GB2312" w:eastAsia="仿宋_GB2312" w:hAnsi="宋体"/>
                <w:color w:val="000000"/>
                <w:sz w:val="28"/>
                <w:szCs w:val="28"/>
              </w:rPr>
            </w:pPr>
            <w:r w:rsidRPr="00662380">
              <w:rPr>
                <w:rFonts w:ascii="仿宋_GB2312" w:eastAsia="仿宋_GB2312" w:hAnsi="宋体" w:hint="eastAsia"/>
                <w:color w:val="000000"/>
                <w:sz w:val="28"/>
                <w:szCs w:val="28"/>
              </w:rPr>
              <w:lastRenderedPageBreak/>
              <w:t>2</w:t>
            </w:r>
          </w:p>
        </w:tc>
        <w:tc>
          <w:tcPr>
            <w:tcW w:w="850" w:type="dxa"/>
            <w:tcBorders>
              <w:top w:val="single" w:sz="4" w:space="0" w:color="auto"/>
              <w:bottom w:val="single" w:sz="4" w:space="0" w:color="auto"/>
            </w:tcBorders>
            <w:vAlign w:val="center"/>
          </w:tcPr>
          <w:p w14:paraId="2405C830" w14:textId="77777777" w:rsidR="00580EFF" w:rsidRPr="00662380" w:rsidRDefault="00580EFF" w:rsidP="00BB2FCF">
            <w:pPr>
              <w:spacing w:line="400" w:lineRule="exact"/>
              <w:contextualSpacing/>
              <w:rPr>
                <w:rFonts w:ascii="仿宋_GB2312" w:eastAsia="仿宋_GB2312"/>
                <w:sz w:val="28"/>
                <w:szCs w:val="28"/>
              </w:rPr>
            </w:pPr>
            <w:r w:rsidRPr="00662380">
              <w:rPr>
                <w:rFonts w:ascii="仿宋_GB2312" w:eastAsia="仿宋_GB2312" w:hint="eastAsia"/>
                <w:sz w:val="28"/>
                <w:szCs w:val="28"/>
              </w:rPr>
              <w:t>应用检测服务</w:t>
            </w:r>
          </w:p>
        </w:tc>
        <w:tc>
          <w:tcPr>
            <w:tcW w:w="7932" w:type="dxa"/>
          </w:tcPr>
          <w:p w14:paraId="50D55C1D" w14:textId="77777777" w:rsidR="009F6989" w:rsidRPr="00662380" w:rsidRDefault="00580EFF" w:rsidP="00BB2FCF">
            <w:pPr>
              <w:spacing w:line="400" w:lineRule="exact"/>
              <w:ind w:firstLineChars="200" w:firstLine="560"/>
              <w:contextualSpacing/>
              <w:rPr>
                <w:rFonts w:ascii="仿宋_GB2312" w:eastAsia="仿宋_GB2312" w:hAnsi="宋体"/>
                <w:color w:val="000000"/>
                <w:sz w:val="28"/>
                <w:szCs w:val="28"/>
              </w:rPr>
            </w:pPr>
            <w:r w:rsidRPr="00662380">
              <w:rPr>
                <w:rFonts w:ascii="仿宋_GB2312" w:eastAsia="仿宋_GB2312" w:hAnsi="宋体" w:hint="eastAsia"/>
                <w:color w:val="000000"/>
                <w:sz w:val="28"/>
                <w:szCs w:val="28"/>
              </w:rPr>
              <w:t>主要针对福Star平台自身105个系统自身接口URL（不包括外部接入的系统）进行渗透测试、漏洞扫描</w:t>
            </w:r>
            <w:r w:rsidR="0012592C" w:rsidRPr="00662380">
              <w:rPr>
                <w:rFonts w:ascii="仿宋_GB2312" w:eastAsia="仿宋_GB2312" w:hAnsi="宋体" w:hint="eastAsia"/>
                <w:color w:val="000000"/>
                <w:sz w:val="28"/>
                <w:szCs w:val="28"/>
              </w:rPr>
              <w:t>和</w:t>
            </w:r>
            <w:r w:rsidRPr="00662380">
              <w:rPr>
                <w:rFonts w:ascii="仿宋_GB2312" w:eastAsia="仿宋_GB2312" w:hAnsi="宋体" w:hint="eastAsia"/>
                <w:color w:val="000000"/>
                <w:sz w:val="28"/>
                <w:szCs w:val="28"/>
              </w:rPr>
              <w:t>API安全检测。</w:t>
            </w:r>
            <w:bookmarkStart w:id="7" w:name="_Toc17905930"/>
            <w:bookmarkStart w:id="8" w:name="_Toc20653932"/>
            <w:bookmarkStart w:id="9" w:name="_Toc23446903"/>
            <w:bookmarkStart w:id="10" w:name="_Toc54709296"/>
          </w:p>
          <w:p w14:paraId="2F7004CF" w14:textId="73F5D1A1" w:rsidR="009F6989" w:rsidRPr="00662380" w:rsidRDefault="0012592C" w:rsidP="00BB2FCF">
            <w:pPr>
              <w:spacing w:line="400" w:lineRule="exact"/>
              <w:ind w:firstLineChars="200" w:firstLine="560"/>
              <w:contextualSpacing/>
              <w:rPr>
                <w:rFonts w:ascii="仿宋_GB2312" w:eastAsia="仿宋_GB2312" w:hAnsi="宋体"/>
                <w:color w:val="000000"/>
                <w:sz w:val="28"/>
                <w:szCs w:val="28"/>
              </w:rPr>
            </w:pPr>
            <w:r w:rsidRPr="00662380">
              <w:rPr>
                <w:rFonts w:ascii="仿宋_GB2312" w:eastAsia="仿宋_GB2312" w:hAnsi="宋体" w:hint="eastAsia"/>
                <w:color w:val="000000"/>
                <w:sz w:val="28"/>
                <w:szCs w:val="28"/>
              </w:rPr>
              <w:t>（1）</w:t>
            </w:r>
            <w:r w:rsidR="004D1033" w:rsidRPr="004D1033">
              <w:rPr>
                <w:rFonts w:ascii="仿宋_GB2312" w:eastAsia="仿宋_GB2312" w:hAnsi="宋体" w:hint="eastAsia"/>
                <w:color w:val="000000"/>
                <w:sz w:val="28"/>
                <w:szCs w:val="28"/>
              </w:rPr>
              <w:t>渗透</w:t>
            </w:r>
            <w:r w:rsidR="00580EFF" w:rsidRPr="004D1033">
              <w:rPr>
                <w:rFonts w:ascii="仿宋_GB2312" w:eastAsia="仿宋_GB2312" w:hAnsi="宋体" w:hint="eastAsia"/>
                <w:color w:val="000000"/>
                <w:sz w:val="28"/>
                <w:szCs w:val="28"/>
              </w:rPr>
              <w:t>测</w:t>
            </w:r>
            <w:r w:rsidR="00580EFF" w:rsidRPr="00662380">
              <w:rPr>
                <w:rFonts w:ascii="仿宋_GB2312" w:eastAsia="仿宋_GB2312" w:hAnsi="仿宋_GB2312" w:cs="仿宋_GB2312" w:hint="eastAsia"/>
                <w:color w:val="000000"/>
                <w:sz w:val="28"/>
                <w:szCs w:val="28"/>
              </w:rPr>
              <w:t>试</w:t>
            </w:r>
            <w:bookmarkEnd w:id="7"/>
            <w:bookmarkEnd w:id="8"/>
            <w:bookmarkEnd w:id="9"/>
            <w:bookmarkEnd w:id="10"/>
            <w:r w:rsidR="009F6989" w:rsidRPr="00662380">
              <w:rPr>
                <w:rFonts w:ascii="仿宋_GB2312" w:eastAsia="仿宋_GB2312" w:hAnsi="宋体" w:hint="eastAsia"/>
                <w:color w:val="000000"/>
                <w:sz w:val="28"/>
                <w:szCs w:val="28"/>
              </w:rPr>
              <w:t>。</w:t>
            </w:r>
            <w:r w:rsidR="00580EFF" w:rsidRPr="00662380">
              <w:rPr>
                <w:rFonts w:ascii="仿宋_GB2312" w:eastAsia="仿宋_GB2312" w:hAnsi="宋体" w:hint="eastAsia"/>
                <w:color w:val="000000"/>
                <w:sz w:val="28"/>
                <w:szCs w:val="28"/>
              </w:rPr>
              <w:t>针对应用系统进行渗透测试服务，全面检测Web应用程序的安全性，深度挖掘程序中存在的各种漏洞和所面临的威胁，漏洞测试覆盖OWASP十大漏洞。</w:t>
            </w:r>
            <w:r w:rsidR="003F7108" w:rsidRPr="00662380">
              <w:rPr>
                <w:rFonts w:ascii="仿宋_GB2312" w:eastAsia="仿宋_GB2312" w:hAnsi="宋体" w:hint="eastAsia"/>
                <w:color w:val="000000"/>
                <w:sz w:val="28"/>
                <w:szCs w:val="28"/>
              </w:rPr>
              <w:t>所有漏洞需进行人工核验确认</w:t>
            </w:r>
            <w:r w:rsidR="009F6989" w:rsidRPr="00662380">
              <w:rPr>
                <w:rFonts w:ascii="仿宋_GB2312" w:eastAsia="仿宋_GB2312" w:hAnsi="宋体" w:hint="eastAsia"/>
                <w:color w:val="000000"/>
                <w:sz w:val="28"/>
                <w:szCs w:val="28"/>
              </w:rPr>
              <w:t>，</w:t>
            </w:r>
            <w:r w:rsidR="003F7108" w:rsidRPr="00662380">
              <w:rPr>
                <w:rFonts w:ascii="仿宋_GB2312" w:eastAsia="仿宋_GB2312" w:hAnsi="宋体" w:hint="eastAsia"/>
                <w:color w:val="000000"/>
                <w:sz w:val="28"/>
                <w:szCs w:val="28"/>
              </w:rPr>
              <w:t>并给出风险级别和有效修复建议。</w:t>
            </w:r>
            <w:bookmarkStart w:id="11" w:name="_Toc15814771"/>
            <w:bookmarkStart w:id="12" w:name="_Toc53850158"/>
            <w:bookmarkStart w:id="13" w:name="_Toc53850190"/>
            <w:bookmarkStart w:id="14" w:name="_Toc53850704"/>
            <w:bookmarkStart w:id="15" w:name="_Toc53850938"/>
            <w:bookmarkStart w:id="16" w:name="_Toc53850970"/>
            <w:bookmarkStart w:id="17" w:name="_Toc53851716"/>
            <w:bookmarkStart w:id="18" w:name="_Toc53851936"/>
            <w:bookmarkStart w:id="19" w:name="_Toc53852381"/>
            <w:bookmarkStart w:id="20" w:name="_Toc53949221"/>
            <w:bookmarkStart w:id="21" w:name="_Toc53949425"/>
            <w:bookmarkStart w:id="22" w:name="_Toc53949517"/>
            <w:bookmarkStart w:id="23" w:name="_Toc54015486"/>
            <w:bookmarkStart w:id="24" w:name="_Toc54551849"/>
            <w:bookmarkStart w:id="25" w:name="_Toc54709184"/>
            <w:bookmarkStart w:id="26" w:name="_Toc54709297"/>
            <w:bookmarkStart w:id="27" w:name="_Toc17905928"/>
            <w:bookmarkStart w:id="28" w:name="_Toc20653930"/>
            <w:bookmarkStart w:id="29" w:name="_Toc23446902"/>
            <w:bookmarkStart w:id="30" w:name="_Toc54709301"/>
            <w:bookmarkStart w:id="31" w:name="_Toc2344690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342B3F" w14:textId="5434B254" w:rsidR="009F6989" w:rsidRPr="00662380" w:rsidRDefault="0012592C" w:rsidP="00BB2FCF">
            <w:pPr>
              <w:spacing w:line="400" w:lineRule="exact"/>
              <w:ind w:firstLineChars="200" w:firstLine="560"/>
              <w:contextualSpacing/>
              <w:rPr>
                <w:rFonts w:ascii="仿宋_GB2312" w:eastAsia="仿宋_GB2312" w:hAnsi="宋体"/>
                <w:color w:val="000000"/>
                <w:sz w:val="28"/>
                <w:szCs w:val="28"/>
              </w:rPr>
            </w:pPr>
            <w:r w:rsidRPr="00662380">
              <w:rPr>
                <w:rFonts w:ascii="仿宋_GB2312" w:eastAsia="仿宋_GB2312" w:hAnsi="宋体" w:hint="eastAsia"/>
                <w:color w:val="000000"/>
                <w:sz w:val="28"/>
                <w:szCs w:val="28"/>
              </w:rPr>
              <w:t>（2）漏洞扫描</w:t>
            </w:r>
            <w:bookmarkEnd w:id="27"/>
            <w:bookmarkEnd w:id="28"/>
            <w:bookmarkEnd w:id="29"/>
            <w:bookmarkEnd w:id="30"/>
            <w:r w:rsidR="009F6989" w:rsidRPr="00662380">
              <w:rPr>
                <w:rFonts w:ascii="仿宋_GB2312" w:eastAsia="仿宋_GB2312" w:hAnsi="宋体" w:hint="eastAsia"/>
                <w:color w:val="000000"/>
                <w:sz w:val="28"/>
                <w:szCs w:val="28"/>
              </w:rPr>
              <w:t>。</w:t>
            </w:r>
            <w:r w:rsidR="003F7108" w:rsidRPr="00662380">
              <w:rPr>
                <w:rFonts w:ascii="仿宋_GB2312" w:eastAsia="仿宋_GB2312" w:hAnsi="宋体" w:hint="eastAsia"/>
                <w:color w:val="000000"/>
                <w:sz w:val="28"/>
                <w:szCs w:val="28"/>
              </w:rPr>
              <w:t>梳理</w:t>
            </w:r>
            <w:r w:rsidRPr="00662380">
              <w:rPr>
                <w:rFonts w:ascii="仿宋_GB2312" w:eastAsia="仿宋_GB2312" w:hAnsi="宋体" w:hint="eastAsia"/>
                <w:color w:val="000000"/>
                <w:sz w:val="28"/>
                <w:szCs w:val="28"/>
              </w:rPr>
              <w:t>平台应用系统暴露出来的</w:t>
            </w:r>
            <w:r w:rsidR="003F7108" w:rsidRPr="00662380">
              <w:rPr>
                <w:rFonts w:ascii="仿宋_GB2312" w:eastAsia="仿宋_GB2312" w:hAnsi="宋体" w:hint="eastAsia"/>
                <w:color w:val="000000"/>
                <w:sz w:val="28"/>
                <w:szCs w:val="28"/>
              </w:rPr>
              <w:t>所有</w:t>
            </w:r>
            <w:r w:rsidRPr="00662380">
              <w:rPr>
                <w:rFonts w:ascii="仿宋_GB2312" w:eastAsia="仿宋_GB2312" w:hAnsi="宋体" w:hint="eastAsia"/>
                <w:color w:val="000000"/>
                <w:sz w:val="28"/>
                <w:szCs w:val="28"/>
              </w:rPr>
              <w:t>端口、链接地址等信息，并分析其中存在的安全漏洞。</w:t>
            </w:r>
            <w:r w:rsidR="003F7108" w:rsidRPr="00662380">
              <w:rPr>
                <w:rFonts w:ascii="仿宋_GB2312" w:eastAsia="仿宋_GB2312" w:hAnsi="宋体" w:hint="eastAsia"/>
                <w:color w:val="000000"/>
                <w:sz w:val="28"/>
                <w:szCs w:val="28"/>
              </w:rPr>
              <w:t>所有漏洞需进行人工核验确认</w:t>
            </w:r>
            <w:r w:rsidR="009F6989" w:rsidRPr="00662380">
              <w:rPr>
                <w:rFonts w:ascii="仿宋_GB2312" w:eastAsia="仿宋_GB2312" w:hAnsi="宋体" w:hint="eastAsia"/>
                <w:color w:val="000000"/>
                <w:sz w:val="28"/>
                <w:szCs w:val="28"/>
              </w:rPr>
              <w:t>，</w:t>
            </w:r>
            <w:r w:rsidR="003F7108" w:rsidRPr="00662380">
              <w:rPr>
                <w:rFonts w:ascii="仿宋_GB2312" w:eastAsia="仿宋_GB2312" w:hAnsi="宋体" w:hint="eastAsia"/>
                <w:color w:val="000000"/>
                <w:sz w:val="28"/>
                <w:szCs w:val="28"/>
              </w:rPr>
              <w:t>并给出风险级别和有效修复建议。</w:t>
            </w:r>
            <w:bookmarkStart w:id="32" w:name="_Toc54709302"/>
          </w:p>
          <w:p w14:paraId="0F931240" w14:textId="5955D98F" w:rsidR="00580EFF" w:rsidRPr="00662380" w:rsidRDefault="0012592C" w:rsidP="00BB2FCF">
            <w:pPr>
              <w:spacing w:line="400" w:lineRule="exact"/>
              <w:ind w:firstLineChars="200" w:firstLine="560"/>
              <w:contextualSpacing/>
              <w:rPr>
                <w:rFonts w:ascii="仿宋_GB2312" w:eastAsia="仿宋_GB2312" w:hAnsi="宋体"/>
                <w:color w:val="000000"/>
                <w:sz w:val="28"/>
                <w:szCs w:val="28"/>
              </w:rPr>
            </w:pPr>
            <w:r w:rsidRPr="00662380">
              <w:rPr>
                <w:rFonts w:ascii="仿宋_GB2312" w:eastAsia="仿宋_GB2312" w:hAnsi="宋体" w:hint="eastAsia"/>
                <w:color w:val="000000"/>
                <w:sz w:val="28"/>
                <w:szCs w:val="28"/>
              </w:rPr>
              <w:t>（3）API安全测试</w:t>
            </w:r>
            <w:bookmarkEnd w:id="31"/>
            <w:bookmarkEnd w:id="32"/>
            <w:r w:rsidR="009F6989" w:rsidRPr="00662380">
              <w:rPr>
                <w:rFonts w:ascii="仿宋_GB2312" w:eastAsia="仿宋_GB2312" w:hAnsi="宋体" w:hint="eastAsia"/>
                <w:color w:val="000000"/>
                <w:sz w:val="28"/>
                <w:szCs w:val="28"/>
              </w:rPr>
              <w:t>。</w:t>
            </w:r>
            <w:r w:rsidR="003F7108" w:rsidRPr="00662380">
              <w:rPr>
                <w:rFonts w:ascii="仿宋_GB2312" w:eastAsia="仿宋_GB2312" w:hAnsi="宋体" w:hint="eastAsia"/>
                <w:color w:val="000000"/>
                <w:sz w:val="28"/>
                <w:szCs w:val="28"/>
              </w:rPr>
              <w:t>梳理平台所有</w:t>
            </w:r>
            <w:r w:rsidR="00580EFF" w:rsidRPr="00662380">
              <w:rPr>
                <w:rFonts w:ascii="仿宋_GB2312" w:eastAsia="仿宋_GB2312" w:hAnsi="宋体" w:hint="eastAsia"/>
                <w:color w:val="000000"/>
                <w:sz w:val="28"/>
                <w:szCs w:val="28"/>
              </w:rPr>
              <w:t>API接口</w:t>
            </w:r>
            <w:r w:rsidR="003F7108" w:rsidRPr="00662380">
              <w:rPr>
                <w:rFonts w:ascii="仿宋_GB2312" w:eastAsia="仿宋_GB2312" w:hAnsi="宋体" w:hint="eastAsia"/>
                <w:color w:val="000000"/>
                <w:sz w:val="28"/>
                <w:szCs w:val="28"/>
              </w:rPr>
              <w:t>并分析查找漏洞</w:t>
            </w:r>
            <w:r w:rsidR="009F6989" w:rsidRPr="00662380">
              <w:rPr>
                <w:rFonts w:ascii="仿宋_GB2312" w:eastAsia="仿宋_GB2312" w:hAnsi="宋体" w:hint="eastAsia"/>
                <w:color w:val="000000"/>
                <w:sz w:val="28"/>
                <w:szCs w:val="28"/>
              </w:rPr>
              <w:t>。</w:t>
            </w:r>
            <w:r w:rsidR="003F7108" w:rsidRPr="00662380">
              <w:rPr>
                <w:rFonts w:ascii="仿宋_GB2312" w:eastAsia="仿宋_GB2312" w:hAnsi="宋体" w:hint="eastAsia"/>
                <w:color w:val="000000"/>
                <w:sz w:val="28"/>
                <w:szCs w:val="28"/>
              </w:rPr>
              <w:t>所有漏洞需进行人工核验确认</w:t>
            </w:r>
            <w:r w:rsidR="009F6989" w:rsidRPr="00662380">
              <w:rPr>
                <w:rFonts w:ascii="仿宋_GB2312" w:eastAsia="仿宋_GB2312" w:hAnsi="宋体" w:hint="eastAsia"/>
                <w:color w:val="000000"/>
                <w:sz w:val="28"/>
                <w:szCs w:val="28"/>
              </w:rPr>
              <w:t>，</w:t>
            </w:r>
            <w:r w:rsidR="003F7108" w:rsidRPr="00662380">
              <w:rPr>
                <w:rFonts w:ascii="仿宋_GB2312" w:eastAsia="仿宋_GB2312" w:hAnsi="宋体" w:hint="eastAsia"/>
                <w:color w:val="000000"/>
                <w:sz w:val="28"/>
                <w:szCs w:val="28"/>
              </w:rPr>
              <w:t>并给出风险级别和有效修复建议。</w:t>
            </w:r>
          </w:p>
        </w:tc>
      </w:tr>
      <w:tr w:rsidR="00580EFF" w14:paraId="0858CC77" w14:textId="77777777" w:rsidTr="0056526F">
        <w:trPr>
          <w:jc w:val="center"/>
        </w:trPr>
        <w:tc>
          <w:tcPr>
            <w:tcW w:w="846" w:type="dxa"/>
            <w:tcBorders>
              <w:top w:val="single" w:sz="4" w:space="0" w:color="auto"/>
              <w:bottom w:val="single" w:sz="4" w:space="0" w:color="auto"/>
            </w:tcBorders>
            <w:vAlign w:val="center"/>
          </w:tcPr>
          <w:p w14:paraId="7C712737" w14:textId="77777777" w:rsidR="00580EFF" w:rsidRPr="00662380" w:rsidRDefault="00580EFF" w:rsidP="00BB2FCF">
            <w:pPr>
              <w:spacing w:line="400" w:lineRule="exact"/>
              <w:contextualSpacing/>
              <w:jc w:val="center"/>
              <w:rPr>
                <w:rFonts w:ascii="仿宋_GB2312" w:eastAsia="仿宋_GB2312" w:hAnsi="宋体"/>
                <w:color w:val="000000"/>
                <w:sz w:val="28"/>
                <w:szCs w:val="28"/>
              </w:rPr>
            </w:pPr>
            <w:r w:rsidRPr="00662380">
              <w:rPr>
                <w:rFonts w:ascii="仿宋_GB2312" w:eastAsia="仿宋_GB2312" w:hAnsi="宋体" w:hint="eastAsia"/>
                <w:color w:val="000000"/>
                <w:sz w:val="28"/>
                <w:szCs w:val="28"/>
              </w:rPr>
              <w:t>3</w:t>
            </w:r>
          </w:p>
        </w:tc>
        <w:tc>
          <w:tcPr>
            <w:tcW w:w="850" w:type="dxa"/>
            <w:tcBorders>
              <w:top w:val="single" w:sz="4" w:space="0" w:color="auto"/>
              <w:bottom w:val="single" w:sz="4" w:space="0" w:color="auto"/>
            </w:tcBorders>
            <w:vAlign w:val="center"/>
          </w:tcPr>
          <w:p w14:paraId="1BFA661D" w14:textId="77777777" w:rsidR="00580EFF" w:rsidRPr="00662380" w:rsidRDefault="00580EFF" w:rsidP="00BB2FCF">
            <w:pPr>
              <w:spacing w:line="400" w:lineRule="exact"/>
              <w:contextualSpacing/>
              <w:rPr>
                <w:rFonts w:ascii="仿宋_GB2312" w:eastAsia="仿宋_GB2312"/>
                <w:sz w:val="28"/>
                <w:szCs w:val="28"/>
              </w:rPr>
            </w:pPr>
            <w:r w:rsidRPr="00662380">
              <w:rPr>
                <w:rFonts w:ascii="仿宋_GB2312" w:eastAsia="仿宋_GB2312" w:hint="eastAsia"/>
                <w:sz w:val="28"/>
                <w:szCs w:val="28"/>
              </w:rPr>
              <w:t>代码安全审计服务</w:t>
            </w:r>
          </w:p>
        </w:tc>
        <w:tc>
          <w:tcPr>
            <w:tcW w:w="7932" w:type="dxa"/>
            <w:vAlign w:val="center"/>
          </w:tcPr>
          <w:p w14:paraId="573ADDB8" w14:textId="6BC46C29" w:rsidR="00580EFF" w:rsidRPr="00662380" w:rsidRDefault="003F7108" w:rsidP="00BB2FCF">
            <w:pPr>
              <w:spacing w:line="400" w:lineRule="exact"/>
              <w:ind w:firstLineChars="200" w:firstLine="560"/>
              <w:contextualSpacing/>
              <w:rPr>
                <w:rFonts w:ascii="仿宋_GB2312" w:eastAsia="仿宋_GB2312" w:hAnsi="宋体"/>
                <w:color w:val="000000"/>
                <w:sz w:val="28"/>
                <w:szCs w:val="28"/>
              </w:rPr>
            </w:pPr>
            <w:bookmarkStart w:id="33" w:name="_Toc522546946"/>
            <w:r w:rsidRPr="00662380">
              <w:rPr>
                <w:rFonts w:ascii="仿宋_GB2312" w:eastAsia="仿宋_GB2312" w:hAnsi="宋体" w:hint="eastAsia"/>
                <w:color w:val="000000"/>
                <w:sz w:val="28"/>
                <w:szCs w:val="28"/>
              </w:rPr>
              <w:t>对平台不超过100万行关键代码进行审计。</w:t>
            </w:r>
            <w:bookmarkEnd w:id="33"/>
            <w:r w:rsidRPr="00662380">
              <w:rPr>
                <w:rFonts w:ascii="仿宋_GB2312" w:eastAsia="仿宋_GB2312" w:hAnsi="宋体" w:hint="eastAsia"/>
                <w:color w:val="000000"/>
                <w:sz w:val="28"/>
                <w:szCs w:val="28"/>
              </w:rPr>
              <w:t>包括但不限于</w:t>
            </w:r>
            <w:r w:rsidR="00580EFF" w:rsidRPr="00662380">
              <w:rPr>
                <w:rFonts w:ascii="仿宋_GB2312" w:eastAsia="仿宋_GB2312" w:hAnsi="宋体" w:hint="eastAsia"/>
                <w:color w:val="000000"/>
                <w:sz w:val="28"/>
                <w:szCs w:val="28"/>
              </w:rPr>
              <w:t>源代码静态分析</w:t>
            </w:r>
            <w:r w:rsidRPr="00662380">
              <w:rPr>
                <w:rFonts w:ascii="仿宋_GB2312" w:eastAsia="仿宋_GB2312" w:hAnsi="宋体" w:hint="eastAsia"/>
                <w:color w:val="000000"/>
                <w:sz w:val="28"/>
                <w:szCs w:val="28"/>
              </w:rPr>
              <w:t>、数据流分析、语义分析、控制流分析等</w:t>
            </w:r>
            <w:r w:rsidR="00580EFF" w:rsidRPr="00662380">
              <w:rPr>
                <w:rFonts w:ascii="仿宋_GB2312" w:eastAsia="仿宋_GB2312" w:hAnsi="宋体" w:hint="eastAsia"/>
                <w:color w:val="000000"/>
                <w:sz w:val="28"/>
                <w:szCs w:val="28"/>
              </w:rPr>
              <w:t>。</w:t>
            </w:r>
            <w:r w:rsidRPr="00662380">
              <w:rPr>
                <w:rFonts w:ascii="仿宋_GB2312" w:eastAsia="仿宋_GB2312" w:hAnsi="宋体" w:hint="eastAsia"/>
                <w:color w:val="000000"/>
                <w:sz w:val="28"/>
                <w:szCs w:val="28"/>
              </w:rPr>
              <w:t>所有漏洞需进行人工核验确认</w:t>
            </w:r>
            <w:r w:rsidR="009F6989" w:rsidRPr="00662380">
              <w:rPr>
                <w:rFonts w:ascii="仿宋_GB2312" w:eastAsia="仿宋_GB2312" w:hAnsi="宋体" w:hint="eastAsia"/>
                <w:color w:val="000000"/>
                <w:sz w:val="28"/>
                <w:szCs w:val="28"/>
              </w:rPr>
              <w:t>，</w:t>
            </w:r>
            <w:r w:rsidRPr="00662380">
              <w:rPr>
                <w:rFonts w:ascii="仿宋_GB2312" w:eastAsia="仿宋_GB2312" w:hAnsi="宋体" w:hint="eastAsia"/>
                <w:color w:val="000000"/>
                <w:sz w:val="28"/>
                <w:szCs w:val="28"/>
              </w:rPr>
              <w:t>并给出风险级别和有效修复建议。</w:t>
            </w:r>
          </w:p>
        </w:tc>
      </w:tr>
      <w:tr w:rsidR="00580EFF" w14:paraId="6A6B2E20" w14:textId="77777777" w:rsidTr="0056526F">
        <w:trPr>
          <w:trHeight w:val="1734"/>
          <w:jc w:val="center"/>
        </w:trPr>
        <w:tc>
          <w:tcPr>
            <w:tcW w:w="846" w:type="dxa"/>
            <w:tcBorders>
              <w:top w:val="single" w:sz="4" w:space="0" w:color="auto"/>
            </w:tcBorders>
            <w:vAlign w:val="center"/>
          </w:tcPr>
          <w:p w14:paraId="51A8A4EE" w14:textId="77777777" w:rsidR="00580EFF" w:rsidRPr="00662380" w:rsidRDefault="00580EFF" w:rsidP="00BB2FCF">
            <w:pPr>
              <w:spacing w:line="400" w:lineRule="exact"/>
              <w:contextualSpacing/>
              <w:jc w:val="center"/>
              <w:rPr>
                <w:rFonts w:ascii="仿宋_GB2312" w:eastAsia="仿宋_GB2312" w:hAnsi="宋体"/>
                <w:color w:val="000000"/>
                <w:sz w:val="28"/>
                <w:szCs w:val="28"/>
              </w:rPr>
            </w:pPr>
            <w:r w:rsidRPr="00662380">
              <w:rPr>
                <w:rFonts w:ascii="仿宋_GB2312" w:eastAsia="仿宋_GB2312" w:hAnsi="宋体" w:hint="eastAsia"/>
                <w:color w:val="000000"/>
                <w:sz w:val="28"/>
                <w:szCs w:val="28"/>
              </w:rPr>
              <w:t>4</w:t>
            </w:r>
          </w:p>
        </w:tc>
        <w:tc>
          <w:tcPr>
            <w:tcW w:w="850" w:type="dxa"/>
            <w:tcBorders>
              <w:top w:val="single" w:sz="4" w:space="0" w:color="auto"/>
            </w:tcBorders>
            <w:vAlign w:val="center"/>
          </w:tcPr>
          <w:p w14:paraId="4DCC250A" w14:textId="77777777" w:rsidR="00580EFF" w:rsidRPr="00662380" w:rsidRDefault="00580EFF" w:rsidP="00BB2FCF">
            <w:pPr>
              <w:spacing w:line="400" w:lineRule="exact"/>
              <w:contextualSpacing/>
              <w:rPr>
                <w:rFonts w:ascii="仿宋_GB2312" w:eastAsia="仿宋_GB2312"/>
                <w:sz w:val="28"/>
                <w:szCs w:val="28"/>
              </w:rPr>
            </w:pPr>
            <w:r w:rsidRPr="00662380">
              <w:rPr>
                <w:rFonts w:ascii="仿宋_GB2312" w:eastAsia="仿宋_GB2312" w:hint="eastAsia"/>
                <w:sz w:val="28"/>
                <w:szCs w:val="28"/>
              </w:rPr>
              <w:t>移动应用安全服务</w:t>
            </w:r>
          </w:p>
        </w:tc>
        <w:tc>
          <w:tcPr>
            <w:tcW w:w="7932" w:type="dxa"/>
            <w:vAlign w:val="center"/>
          </w:tcPr>
          <w:p w14:paraId="10AA2572" w14:textId="5ED9FCCF" w:rsidR="00580EFF" w:rsidRPr="00662380" w:rsidRDefault="003F7108" w:rsidP="00BB2FCF">
            <w:pPr>
              <w:spacing w:line="400" w:lineRule="exact"/>
              <w:ind w:firstLineChars="200" w:firstLine="560"/>
              <w:contextualSpacing/>
              <w:rPr>
                <w:rFonts w:ascii="仿宋_GB2312" w:eastAsia="仿宋_GB2312" w:hAnsi="宋体"/>
                <w:color w:val="000000"/>
                <w:sz w:val="28"/>
                <w:szCs w:val="28"/>
              </w:rPr>
            </w:pPr>
            <w:r w:rsidRPr="00662380">
              <w:rPr>
                <w:rFonts w:ascii="仿宋_GB2312" w:eastAsia="仿宋_GB2312" w:hAnsi="宋体" w:hint="eastAsia"/>
                <w:color w:val="000000"/>
                <w:sz w:val="28"/>
                <w:szCs w:val="28"/>
              </w:rPr>
              <w:t>对平台</w:t>
            </w:r>
            <w:r w:rsidR="00580EFF" w:rsidRPr="00662380">
              <w:rPr>
                <w:rFonts w:ascii="仿宋_GB2312" w:eastAsia="仿宋_GB2312" w:hAnsi="宋体" w:hint="eastAsia"/>
                <w:color w:val="000000"/>
                <w:sz w:val="28"/>
                <w:szCs w:val="28"/>
              </w:rPr>
              <w:t>福Star APP客户端</w:t>
            </w:r>
            <w:r w:rsidR="009F6989" w:rsidRPr="00662380">
              <w:rPr>
                <w:rFonts w:ascii="仿宋_GB2312" w:eastAsia="仿宋_GB2312" w:hAnsi="宋体" w:hint="eastAsia"/>
                <w:color w:val="000000"/>
                <w:sz w:val="28"/>
                <w:szCs w:val="28"/>
              </w:rPr>
              <w:t>（包括安卓系统端、IOS系统端）安全性进行检测，发现安全漏洞及薄弱环节。所有漏洞需进行人工核验确认，并给出风险级别和有效修复建议。</w:t>
            </w:r>
          </w:p>
        </w:tc>
      </w:tr>
    </w:tbl>
    <w:p w14:paraId="2E4BDFEA" w14:textId="70F52E28" w:rsidR="006F1E66" w:rsidRPr="003804A0" w:rsidRDefault="00DF4924" w:rsidP="00453623">
      <w:pPr>
        <w:pStyle w:val="1"/>
        <w:keepLines/>
        <w:widowControl w:val="0"/>
        <w:tabs>
          <w:tab w:val="num" w:pos="0"/>
        </w:tabs>
        <w:spacing w:before="0" w:after="0" w:line="560" w:lineRule="exact"/>
        <w:ind w:left="0" w:firstLineChars="200" w:firstLine="643"/>
        <w:contextualSpacing/>
        <w:rPr>
          <w:rFonts w:ascii="楷体_GB2312" w:eastAsia="楷体_GB2312" w:hAnsi="黑体"/>
          <w:sz w:val="32"/>
          <w:szCs w:val="32"/>
        </w:rPr>
      </w:pPr>
      <w:r w:rsidRPr="003804A0">
        <w:rPr>
          <w:rFonts w:ascii="楷体_GB2312" w:eastAsia="楷体_GB2312" w:hAnsi="黑体" w:hint="eastAsia"/>
          <w:sz w:val="32"/>
          <w:szCs w:val="32"/>
        </w:rPr>
        <w:t>（</w:t>
      </w:r>
      <w:r w:rsidR="00C56D5C" w:rsidRPr="003804A0">
        <w:rPr>
          <w:rFonts w:ascii="楷体_GB2312" w:eastAsia="楷体_GB2312" w:hAnsi="黑体" w:hint="eastAsia"/>
          <w:sz w:val="32"/>
          <w:szCs w:val="32"/>
        </w:rPr>
        <w:t>四</w:t>
      </w:r>
      <w:r w:rsidRPr="003804A0">
        <w:rPr>
          <w:rFonts w:ascii="楷体_GB2312" w:eastAsia="楷体_GB2312" w:hAnsi="黑体"/>
          <w:sz w:val="32"/>
          <w:szCs w:val="32"/>
        </w:rPr>
        <w:t>）</w:t>
      </w:r>
      <w:r w:rsidRPr="003804A0">
        <w:rPr>
          <w:rFonts w:ascii="楷体_GB2312" w:eastAsia="楷体_GB2312" w:hAnsi="黑体" w:hint="eastAsia"/>
          <w:sz w:val="32"/>
          <w:szCs w:val="32"/>
        </w:rPr>
        <w:t>商务条件</w:t>
      </w:r>
    </w:p>
    <w:p w14:paraId="2FD9D56C" w14:textId="012D1071" w:rsidR="006F1E66" w:rsidRPr="000E014B" w:rsidRDefault="006A0477" w:rsidP="00453623">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hint="eastAsia"/>
          <w:sz w:val="32"/>
          <w:szCs w:val="32"/>
        </w:rPr>
        <w:t>1、</w:t>
      </w:r>
      <w:r w:rsidR="00DF4924" w:rsidRPr="000E014B">
        <w:rPr>
          <w:rFonts w:ascii="仿宋_GB2312" w:eastAsia="仿宋_GB2312" w:hAnsiTheme="minorEastAsia" w:cstheme="minorEastAsia"/>
          <w:sz w:val="32"/>
          <w:szCs w:val="32"/>
        </w:rPr>
        <w:t>交付地点：福建省福州市闽侯</w:t>
      </w:r>
      <w:r w:rsidR="00DF4924" w:rsidRPr="000E014B">
        <w:rPr>
          <w:rFonts w:ascii="仿宋_GB2312" w:eastAsia="仿宋_GB2312" w:hAnsiTheme="minorEastAsia" w:cstheme="minorEastAsia" w:hint="eastAsia"/>
          <w:sz w:val="32"/>
          <w:szCs w:val="32"/>
        </w:rPr>
        <w:t>大学</w:t>
      </w:r>
      <w:r w:rsidR="00DF4924" w:rsidRPr="000E014B">
        <w:rPr>
          <w:rFonts w:ascii="仿宋_GB2312" w:eastAsia="仿宋_GB2312" w:hAnsiTheme="minorEastAsia" w:cstheme="minorEastAsia"/>
          <w:sz w:val="32"/>
          <w:szCs w:val="32"/>
        </w:rPr>
        <w:t>城福建师范大学</w:t>
      </w:r>
      <w:r w:rsidR="00DF4924" w:rsidRPr="000E014B">
        <w:rPr>
          <w:rFonts w:ascii="仿宋_GB2312" w:eastAsia="仿宋_GB2312" w:hAnsiTheme="minorEastAsia" w:cstheme="minorEastAsia" w:hint="eastAsia"/>
          <w:sz w:val="32"/>
          <w:szCs w:val="32"/>
        </w:rPr>
        <w:t>旗</w:t>
      </w:r>
      <w:r w:rsidR="00DF4924" w:rsidRPr="000E014B">
        <w:rPr>
          <w:rFonts w:ascii="仿宋_GB2312" w:eastAsia="仿宋_GB2312" w:hAnsiTheme="minorEastAsia" w:cstheme="minorEastAsia"/>
          <w:sz w:val="32"/>
          <w:szCs w:val="32"/>
        </w:rPr>
        <w:t>山校区</w:t>
      </w:r>
    </w:p>
    <w:p w14:paraId="7095322B" w14:textId="77777777" w:rsidR="00BB2FCF" w:rsidRDefault="00CB7E00" w:rsidP="00453623">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sz w:val="32"/>
          <w:szCs w:val="32"/>
        </w:rPr>
        <w:t>2</w:t>
      </w:r>
      <w:r w:rsidR="00DF4924" w:rsidRPr="000E014B">
        <w:rPr>
          <w:rFonts w:ascii="仿宋_GB2312" w:eastAsia="仿宋_GB2312" w:hAnsiTheme="minorEastAsia" w:cstheme="minorEastAsia"/>
          <w:sz w:val="32"/>
          <w:szCs w:val="32"/>
        </w:rPr>
        <w:t>、交付时间：</w:t>
      </w:r>
      <w:r w:rsidR="00DF4924" w:rsidRPr="000E014B">
        <w:rPr>
          <w:rFonts w:ascii="仿宋_GB2312" w:eastAsia="仿宋_GB2312" w:hAnsiTheme="minorEastAsia" w:cstheme="minorEastAsia" w:hint="eastAsia"/>
          <w:sz w:val="32"/>
          <w:szCs w:val="32"/>
        </w:rPr>
        <w:t>合同签订后</w:t>
      </w:r>
      <w:r w:rsidR="005516CD" w:rsidRPr="000E014B">
        <w:rPr>
          <w:rFonts w:ascii="仿宋_GB2312" w:eastAsia="仿宋_GB2312" w:hAnsiTheme="minorEastAsia" w:cstheme="minorEastAsia"/>
          <w:sz w:val="32"/>
          <w:szCs w:val="32"/>
        </w:rPr>
        <w:t>1</w:t>
      </w:r>
      <w:r w:rsidR="00EB32CE" w:rsidRPr="000E014B">
        <w:rPr>
          <w:rFonts w:ascii="仿宋_GB2312" w:eastAsia="仿宋_GB2312" w:hAnsiTheme="minorEastAsia" w:cstheme="minorEastAsia"/>
          <w:sz w:val="32"/>
          <w:szCs w:val="32"/>
        </w:rPr>
        <w:t>0</w:t>
      </w:r>
      <w:r w:rsidR="00DF4924" w:rsidRPr="000E014B">
        <w:rPr>
          <w:rFonts w:ascii="仿宋_GB2312" w:eastAsia="仿宋_GB2312" w:hAnsiTheme="minorEastAsia" w:cstheme="minorEastAsia"/>
          <w:sz w:val="32"/>
          <w:szCs w:val="32"/>
        </w:rPr>
        <w:t>天内交</w:t>
      </w:r>
      <w:r w:rsidR="00DF4924" w:rsidRPr="000E014B">
        <w:rPr>
          <w:rFonts w:ascii="仿宋_GB2312" w:eastAsia="仿宋_GB2312" w:hAnsiTheme="minorEastAsia" w:cstheme="minorEastAsia" w:hint="eastAsia"/>
          <w:sz w:val="32"/>
          <w:szCs w:val="32"/>
        </w:rPr>
        <w:t>付</w:t>
      </w:r>
      <w:r w:rsidR="00DF4924" w:rsidRPr="000E014B">
        <w:rPr>
          <w:rFonts w:ascii="仿宋_GB2312" w:eastAsia="仿宋_GB2312" w:hAnsiTheme="minorEastAsia" w:cstheme="minorEastAsia"/>
          <w:sz w:val="32"/>
          <w:szCs w:val="32"/>
        </w:rPr>
        <w:t>。</w:t>
      </w:r>
    </w:p>
    <w:p w14:paraId="0668FB9A" w14:textId="77777777" w:rsidR="00BB2FCF" w:rsidRDefault="00CB7E00" w:rsidP="00453623">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sz w:val="32"/>
          <w:szCs w:val="32"/>
        </w:rPr>
        <w:t>3</w:t>
      </w:r>
      <w:r w:rsidR="00DF4924" w:rsidRPr="000E014B">
        <w:rPr>
          <w:rFonts w:ascii="仿宋_GB2312" w:eastAsia="仿宋_GB2312" w:hAnsiTheme="minorEastAsia" w:cstheme="minorEastAsia"/>
          <w:sz w:val="32"/>
          <w:szCs w:val="32"/>
        </w:rPr>
        <w:t>、交付条件：</w:t>
      </w:r>
      <w:r w:rsidRPr="000E014B">
        <w:rPr>
          <w:rFonts w:ascii="仿宋_GB2312" w:eastAsia="仿宋_GB2312" w:hAnsiTheme="minorEastAsia" w:cstheme="minorEastAsia" w:hint="eastAsia"/>
          <w:sz w:val="32"/>
          <w:szCs w:val="32"/>
        </w:rPr>
        <w:t>所有服务内容履行完毕并输出完整检测报告</w:t>
      </w:r>
      <w:r w:rsidR="00DF4924" w:rsidRPr="000E014B">
        <w:rPr>
          <w:rFonts w:ascii="仿宋_GB2312" w:eastAsia="仿宋_GB2312" w:hAnsiTheme="minorEastAsia" w:cstheme="minorEastAsia"/>
          <w:sz w:val="32"/>
          <w:szCs w:val="32"/>
        </w:rPr>
        <w:t>。</w:t>
      </w:r>
    </w:p>
    <w:p w14:paraId="3CA9DDF1" w14:textId="77777777" w:rsidR="00BB2FCF" w:rsidRDefault="00F406C4" w:rsidP="00453623">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sz w:val="32"/>
          <w:szCs w:val="32"/>
        </w:rPr>
        <w:t>4</w:t>
      </w:r>
      <w:r w:rsidR="00DF4924" w:rsidRPr="000E014B">
        <w:rPr>
          <w:rFonts w:ascii="仿宋_GB2312" w:eastAsia="仿宋_GB2312" w:hAnsiTheme="minorEastAsia" w:cstheme="minorEastAsia"/>
          <w:sz w:val="32"/>
          <w:szCs w:val="32"/>
        </w:rPr>
        <w:t xml:space="preserve">、是否收取履约保证金： </w:t>
      </w:r>
      <w:r w:rsidR="00DF4924" w:rsidRPr="000E014B">
        <w:rPr>
          <w:rFonts w:ascii="仿宋_GB2312" w:eastAsia="仿宋_GB2312" w:hAnsiTheme="minorEastAsia" w:cstheme="minorEastAsia" w:hint="eastAsia"/>
          <w:sz w:val="32"/>
          <w:szCs w:val="32"/>
        </w:rPr>
        <w:t>本项目无要求</w:t>
      </w:r>
      <w:r w:rsidR="00DF4924" w:rsidRPr="000E014B">
        <w:rPr>
          <w:rFonts w:ascii="仿宋_GB2312" w:eastAsia="仿宋_GB2312" w:hAnsiTheme="minorEastAsia" w:cstheme="minorEastAsia"/>
          <w:sz w:val="32"/>
          <w:szCs w:val="32"/>
        </w:rPr>
        <w:t>。</w:t>
      </w:r>
    </w:p>
    <w:p w14:paraId="38E4266C" w14:textId="77777777" w:rsidR="00BB2FCF" w:rsidRDefault="00F406C4" w:rsidP="00453623">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sz w:val="32"/>
          <w:szCs w:val="32"/>
        </w:rPr>
        <w:t>5</w:t>
      </w:r>
      <w:r w:rsidR="00DF4924" w:rsidRPr="000E014B">
        <w:rPr>
          <w:rFonts w:ascii="仿宋_GB2312" w:eastAsia="仿宋_GB2312" w:hAnsiTheme="minorEastAsia" w:cstheme="minorEastAsia"/>
          <w:sz w:val="32"/>
          <w:szCs w:val="32"/>
        </w:rPr>
        <w:t>、是否邀请投标人参与验收：否</w:t>
      </w:r>
    </w:p>
    <w:p w14:paraId="52DD59AA" w14:textId="456B1A7E" w:rsidR="006F1E66" w:rsidRPr="000E014B" w:rsidRDefault="00F406C4" w:rsidP="00453623">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sz w:val="32"/>
          <w:szCs w:val="32"/>
        </w:rPr>
        <w:t>6</w:t>
      </w:r>
      <w:r w:rsidR="00DF4924" w:rsidRPr="000E014B">
        <w:rPr>
          <w:rFonts w:ascii="仿宋_GB2312" w:eastAsia="仿宋_GB2312" w:hAnsiTheme="minorEastAsia" w:cstheme="minorEastAsia"/>
          <w:sz w:val="32"/>
          <w:szCs w:val="32"/>
        </w:rPr>
        <w:t>、验收方式数据表格</w:t>
      </w:r>
    </w:p>
    <w:tbl>
      <w:tblPr>
        <w:tblStyle w:val="ab"/>
        <w:tblW w:w="5003" w:type="pct"/>
        <w:tblLook w:val="04A0" w:firstRow="1" w:lastRow="0" w:firstColumn="1" w:lastColumn="0" w:noHBand="0" w:noVBand="1"/>
      </w:tblPr>
      <w:tblGrid>
        <w:gridCol w:w="1925"/>
        <w:gridCol w:w="7709"/>
      </w:tblGrid>
      <w:tr w:rsidR="006F1E66" w:rsidRPr="00C56D5C" w14:paraId="6EBF8990" w14:textId="77777777" w:rsidTr="003B4878">
        <w:tc>
          <w:tcPr>
            <w:tcW w:w="999" w:type="pct"/>
          </w:tcPr>
          <w:p w14:paraId="10C5A8E6" w14:textId="77777777" w:rsidR="006F1E66" w:rsidRPr="00453623" w:rsidRDefault="00DF4924" w:rsidP="00453623">
            <w:pPr>
              <w:spacing w:line="400" w:lineRule="exact"/>
              <w:contextualSpacing/>
              <w:jc w:val="center"/>
              <w:rPr>
                <w:rFonts w:ascii="仿宋_GB2312" w:eastAsia="仿宋_GB2312" w:hAnsi="宋体"/>
                <w:color w:val="000000"/>
                <w:sz w:val="28"/>
                <w:szCs w:val="28"/>
              </w:rPr>
            </w:pPr>
            <w:r w:rsidRPr="00453623">
              <w:rPr>
                <w:rFonts w:ascii="仿宋_GB2312" w:eastAsia="仿宋_GB2312" w:hAnsi="宋体"/>
                <w:color w:val="000000"/>
                <w:sz w:val="28"/>
                <w:szCs w:val="28"/>
              </w:rPr>
              <w:lastRenderedPageBreak/>
              <w:t>验收期次</w:t>
            </w:r>
          </w:p>
        </w:tc>
        <w:tc>
          <w:tcPr>
            <w:tcW w:w="4001" w:type="pct"/>
          </w:tcPr>
          <w:p w14:paraId="09ED46BD" w14:textId="77777777" w:rsidR="006F1E66" w:rsidRPr="00453623" w:rsidRDefault="00DF4924" w:rsidP="00453623">
            <w:pPr>
              <w:spacing w:line="400" w:lineRule="exact"/>
              <w:contextualSpacing/>
              <w:jc w:val="center"/>
              <w:rPr>
                <w:rFonts w:ascii="仿宋_GB2312" w:eastAsia="仿宋_GB2312" w:hAnsi="宋体"/>
                <w:color w:val="000000"/>
                <w:sz w:val="28"/>
                <w:szCs w:val="28"/>
              </w:rPr>
            </w:pPr>
            <w:r w:rsidRPr="00453623">
              <w:rPr>
                <w:rFonts w:ascii="仿宋_GB2312" w:eastAsia="仿宋_GB2312" w:hAnsi="宋体"/>
                <w:color w:val="000000"/>
                <w:sz w:val="28"/>
                <w:szCs w:val="28"/>
              </w:rPr>
              <w:t>验收期次说明</w:t>
            </w:r>
          </w:p>
        </w:tc>
      </w:tr>
      <w:tr w:rsidR="006F1E66" w:rsidRPr="00C56D5C" w14:paraId="1EC07247" w14:textId="77777777" w:rsidTr="003B4878">
        <w:tc>
          <w:tcPr>
            <w:tcW w:w="999" w:type="pct"/>
          </w:tcPr>
          <w:p w14:paraId="450D4F66" w14:textId="77777777" w:rsidR="006F1E66" w:rsidRPr="00453623" w:rsidRDefault="00DF4924" w:rsidP="00453623">
            <w:pPr>
              <w:spacing w:line="400" w:lineRule="exact"/>
              <w:contextualSpacing/>
              <w:jc w:val="center"/>
              <w:rPr>
                <w:rFonts w:ascii="仿宋_GB2312" w:eastAsia="仿宋_GB2312" w:hAnsi="宋体"/>
                <w:color w:val="000000"/>
                <w:sz w:val="28"/>
                <w:szCs w:val="28"/>
              </w:rPr>
            </w:pPr>
            <w:r w:rsidRPr="00453623">
              <w:rPr>
                <w:rFonts w:ascii="仿宋_GB2312" w:eastAsia="仿宋_GB2312" w:hAnsi="宋体"/>
                <w:color w:val="000000"/>
                <w:sz w:val="28"/>
                <w:szCs w:val="28"/>
              </w:rPr>
              <w:t>1</w:t>
            </w:r>
          </w:p>
        </w:tc>
        <w:tc>
          <w:tcPr>
            <w:tcW w:w="4001" w:type="pct"/>
          </w:tcPr>
          <w:p w14:paraId="2AABE016" w14:textId="38246366" w:rsidR="006F1E66" w:rsidRPr="00453623" w:rsidRDefault="00CB7E00" w:rsidP="00453623">
            <w:pPr>
              <w:spacing w:line="400" w:lineRule="exact"/>
              <w:contextualSpacing/>
              <w:jc w:val="center"/>
              <w:rPr>
                <w:rFonts w:ascii="仿宋_GB2312" w:eastAsia="仿宋_GB2312" w:hAnsi="宋体"/>
                <w:color w:val="000000"/>
                <w:sz w:val="28"/>
                <w:szCs w:val="28"/>
              </w:rPr>
            </w:pPr>
            <w:r w:rsidRPr="00453623">
              <w:rPr>
                <w:rFonts w:ascii="仿宋_GB2312" w:eastAsia="仿宋_GB2312" w:hAnsi="宋体" w:hint="eastAsia"/>
                <w:color w:val="000000"/>
                <w:sz w:val="28"/>
                <w:szCs w:val="28"/>
              </w:rPr>
              <w:t>所有服务内容履行完毕并输出完整检测报告</w:t>
            </w:r>
          </w:p>
        </w:tc>
      </w:tr>
    </w:tbl>
    <w:p w14:paraId="31084233" w14:textId="58C87B85" w:rsidR="00645C98" w:rsidRPr="00BB2FCF" w:rsidRDefault="00F406C4" w:rsidP="00BB2FCF">
      <w:pPr>
        <w:spacing w:line="560" w:lineRule="exact"/>
        <w:ind w:firstLineChars="200" w:firstLine="640"/>
        <w:rPr>
          <w:rFonts w:ascii="仿宋_GB2312" w:eastAsia="仿宋_GB2312" w:hAnsiTheme="minorEastAsia" w:cstheme="minorEastAsia"/>
          <w:sz w:val="32"/>
          <w:szCs w:val="32"/>
        </w:rPr>
      </w:pPr>
      <w:r w:rsidRPr="00BB2FCF">
        <w:rPr>
          <w:rFonts w:ascii="仿宋_GB2312" w:eastAsia="仿宋_GB2312" w:hAnsiTheme="minorEastAsia" w:cstheme="minorEastAsia"/>
          <w:sz w:val="32"/>
          <w:szCs w:val="32"/>
        </w:rPr>
        <w:t>7</w:t>
      </w:r>
      <w:r w:rsidR="00DF4924" w:rsidRPr="00BB2FCF">
        <w:rPr>
          <w:rFonts w:ascii="仿宋_GB2312" w:eastAsia="仿宋_GB2312" w:hAnsiTheme="minorEastAsia" w:cstheme="minorEastAsia"/>
          <w:sz w:val="32"/>
          <w:szCs w:val="32"/>
        </w:rPr>
        <w:t>、支付方式数据表格</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5"/>
        <w:gridCol w:w="1769"/>
        <w:gridCol w:w="6258"/>
      </w:tblGrid>
      <w:tr w:rsidR="006F1E66" w:rsidRPr="00D97A92" w14:paraId="7364109D" w14:textId="77777777" w:rsidTr="00CB7E00">
        <w:trPr>
          <w:tblHeader/>
          <w:jc w:val="center"/>
        </w:trPr>
        <w:tc>
          <w:tcPr>
            <w:tcW w:w="829" w:type="pct"/>
            <w:tcBorders>
              <w:top w:val="outset" w:sz="6" w:space="0" w:color="auto"/>
              <w:left w:val="outset" w:sz="6" w:space="0" w:color="auto"/>
              <w:bottom w:val="outset" w:sz="6" w:space="0" w:color="auto"/>
              <w:right w:val="outset" w:sz="6" w:space="0" w:color="auto"/>
            </w:tcBorders>
          </w:tcPr>
          <w:p w14:paraId="32ECECA6" w14:textId="77777777" w:rsidR="006F1E66" w:rsidRPr="00453623" w:rsidRDefault="00DF4924" w:rsidP="00453623">
            <w:pPr>
              <w:spacing w:line="400" w:lineRule="exact"/>
              <w:contextualSpacing/>
              <w:jc w:val="center"/>
              <w:rPr>
                <w:rFonts w:ascii="仿宋_GB2312" w:eastAsia="仿宋_GB2312" w:hAnsi="宋体"/>
                <w:color w:val="000000"/>
                <w:sz w:val="28"/>
                <w:szCs w:val="28"/>
              </w:rPr>
            </w:pPr>
            <w:r w:rsidRPr="00453623">
              <w:rPr>
                <w:rFonts w:ascii="仿宋_GB2312" w:eastAsia="仿宋_GB2312" w:hAnsi="宋体"/>
                <w:color w:val="000000"/>
                <w:sz w:val="28"/>
                <w:szCs w:val="28"/>
              </w:rPr>
              <w:t>支付期次</w:t>
            </w:r>
          </w:p>
        </w:tc>
        <w:tc>
          <w:tcPr>
            <w:tcW w:w="919" w:type="pct"/>
            <w:tcBorders>
              <w:top w:val="outset" w:sz="6" w:space="0" w:color="auto"/>
              <w:left w:val="outset" w:sz="6" w:space="0" w:color="auto"/>
              <w:bottom w:val="outset" w:sz="6" w:space="0" w:color="auto"/>
              <w:right w:val="outset" w:sz="6" w:space="0" w:color="auto"/>
            </w:tcBorders>
          </w:tcPr>
          <w:p w14:paraId="463F7BD7" w14:textId="77777777" w:rsidR="006F1E66" w:rsidRPr="00453623" w:rsidRDefault="00DF4924" w:rsidP="00453623">
            <w:pPr>
              <w:spacing w:line="400" w:lineRule="exact"/>
              <w:contextualSpacing/>
              <w:jc w:val="center"/>
              <w:rPr>
                <w:rFonts w:ascii="仿宋_GB2312" w:eastAsia="仿宋_GB2312" w:hAnsi="宋体"/>
                <w:color w:val="000000"/>
                <w:sz w:val="28"/>
                <w:szCs w:val="28"/>
              </w:rPr>
            </w:pPr>
            <w:r w:rsidRPr="00453623">
              <w:rPr>
                <w:rFonts w:ascii="仿宋_GB2312" w:eastAsia="仿宋_GB2312" w:hAnsi="宋体"/>
                <w:color w:val="000000"/>
                <w:sz w:val="28"/>
                <w:szCs w:val="28"/>
              </w:rPr>
              <w:t>支付比例(%)</w:t>
            </w:r>
          </w:p>
        </w:tc>
        <w:tc>
          <w:tcPr>
            <w:tcW w:w="3252" w:type="pct"/>
            <w:tcBorders>
              <w:top w:val="outset" w:sz="6" w:space="0" w:color="auto"/>
              <w:left w:val="outset" w:sz="6" w:space="0" w:color="auto"/>
              <w:bottom w:val="outset" w:sz="6" w:space="0" w:color="auto"/>
              <w:right w:val="outset" w:sz="6" w:space="0" w:color="auto"/>
            </w:tcBorders>
          </w:tcPr>
          <w:p w14:paraId="0C7EB14A" w14:textId="77777777" w:rsidR="006F1E66" w:rsidRPr="00453623" w:rsidRDefault="00DF4924" w:rsidP="00453623">
            <w:pPr>
              <w:spacing w:line="400" w:lineRule="exact"/>
              <w:contextualSpacing/>
              <w:jc w:val="center"/>
              <w:rPr>
                <w:rFonts w:ascii="仿宋_GB2312" w:eastAsia="仿宋_GB2312" w:hAnsi="宋体"/>
                <w:color w:val="000000"/>
                <w:sz w:val="28"/>
                <w:szCs w:val="28"/>
              </w:rPr>
            </w:pPr>
            <w:r w:rsidRPr="00453623">
              <w:rPr>
                <w:rFonts w:ascii="仿宋_GB2312" w:eastAsia="仿宋_GB2312" w:hAnsi="宋体"/>
                <w:color w:val="000000"/>
                <w:sz w:val="28"/>
                <w:szCs w:val="28"/>
              </w:rPr>
              <w:t>支付期次说明</w:t>
            </w:r>
          </w:p>
        </w:tc>
      </w:tr>
      <w:tr w:rsidR="006F1E66" w:rsidRPr="00D97A92" w14:paraId="7F65AD98" w14:textId="77777777" w:rsidTr="00B2290C">
        <w:trPr>
          <w:jc w:val="center"/>
        </w:trPr>
        <w:tc>
          <w:tcPr>
            <w:tcW w:w="829" w:type="pct"/>
            <w:tcBorders>
              <w:top w:val="outset" w:sz="6" w:space="0" w:color="auto"/>
              <w:left w:val="outset" w:sz="6" w:space="0" w:color="auto"/>
              <w:bottom w:val="outset" w:sz="6" w:space="0" w:color="auto"/>
              <w:right w:val="outset" w:sz="6" w:space="0" w:color="auto"/>
            </w:tcBorders>
            <w:vAlign w:val="center"/>
          </w:tcPr>
          <w:p w14:paraId="60DE41BB" w14:textId="77777777" w:rsidR="006F1E66" w:rsidRPr="00453623" w:rsidRDefault="00DF4924" w:rsidP="00453623">
            <w:pPr>
              <w:spacing w:line="400" w:lineRule="exact"/>
              <w:contextualSpacing/>
              <w:jc w:val="center"/>
              <w:rPr>
                <w:rFonts w:ascii="仿宋_GB2312" w:eastAsia="仿宋_GB2312" w:hAnsi="宋体"/>
                <w:color w:val="000000"/>
                <w:sz w:val="28"/>
                <w:szCs w:val="28"/>
              </w:rPr>
            </w:pPr>
            <w:r w:rsidRPr="00453623">
              <w:rPr>
                <w:rFonts w:ascii="仿宋_GB2312" w:eastAsia="仿宋_GB2312" w:hAnsi="宋体" w:hint="eastAsia"/>
                <w:color w:val="000000"/>
                <w:sz w:val="28"/>
                <w:szCs w:val="28"/>
              </w:rPr>
              <w:t>1</w:t>
            </w:r>
          </w:p>
        </w:tc>
        <w:tc>
          <w:tcPr>
            <w:tcW w:w="919" w:type="pct"/>
            <w:tcBorders>
              <w:top w:val="outset" w:sz="6" w:space="0" w:color="auto"/>
              <w:left w:val="outset" w:sz="6" w:space="0" w:color="auto"/>
              <w:bottom w:val="outset" w:sz="6" w:space="0" w:color="auto"/>
              <w:right w:val="outset" w:sz="6" w:space="0" w:color="auto"/>
            </w:tcBorders>
            <w:vAlign w:val="center"/>
          </w:tcPr>
          <w:p w14:paraId="498C95F3" w14:textId="77777777" w:rsidR="006F1E66" w:rsidRPr="00453623" w:rsidRDefault="00DF4924" w:rsidP="00453623">
            <w:pPr>
              <w:spacing w:line="400" w:lineRule="exact"/>
              <w:contextualSpacing/>
              <w:jc w:val="center"/>
              <w:rPr>
                <w:rFonts w:ascii="仿宋_GB2312" w:eastAsia="仿宋_GB2312" w:hAnsi="宋体"/>
                <w:color w:val="000000"/>
                <w:sz w:val="28"/>
                <w:szCs w:val="28"/>
              </w:rPr>
            </w:pPr>
            <w:r w:rsidRPr="00453623">
              <w:rPr>
                <w:rFonts w:ascii="仿宋_GB2312" w:eastAsia="仿宋_GB2312" w:hAnsi="宋体" w:hint="eastAsia"/>
                <w:color w:val="000000"/>
                <w:sz w:val="28"/>
                <w:szCs w:val="28"/>
              </w:rPr>
              <w:t>100</w:t>
            </w:r>
          </w:p>
        </w:tc>
        <w:tc>
          <w:tcPr>
            <w:tcW w:w="3252" w:type="pct"/>
            <w:tcBorders>
              <w:top w:val="outset" w:sz="6" w:space="0" w:color="auto"/>
              <w:left w:val="outset" w:sz="6" w:space="0" w:color="auto"/>
              <w:bottom w:val="outset" w:sz="6" w:space="0" w:color="auto"/>
              <w:right w:val="outset" w:sz="6" w:space="0" w:color="auto"/>
            </w:tcBorders>
            <w:vAlign w:val="center"/>
          </w:tcPr>
          <w:p w14:paraId="31615E26" w14:textId="34B5CDD2" w:rsidR="006F1E66" w:rsidRPr="00453623" w:rsidRDefault="00CB7E00" w:rsidP="00453623">
            <w:pPr>
              <w:spacing w:line="400" w:lineRule="exact"/>
              <w:ind w:firstLineChars="200" w:firstLine="560"/>
              <w:contextualSpacing/>
              <w:rPr>
                <w:rFonts w:ascii="仿宋_GB2312" w:eastAsia="仿宋_GB2312" w:hAnsi="宋体"/>
                <w:color w:val="000000"/>
                <w:sz w:val="28"/>
                <w:szCs w:val="28"/>
              </w:rPr>
            </w:pPr>
            <w:r w:rsidRPr="00453623">
              <w:rPr>
                <w:rFonts w:ascii="仿宋_GB2312" w:eastAsia="仿宋_GB2312" w:hAnsi="宋体" w:hint="eastAsia"/>
                <w:color w:val="000000"/>
                <w:sz w:val="28"/>
                <w:szCs w:val="28"/>
              </w:rPr>
              <w:t>所有服务内容履行完毕并输出完整检测报告</w:t>
            </w:r>
            <w:r w:rsidR="00DF4924" w:rsidRPr="00453623">
              <w:rPr>
                <w:rFonts w:ascii="仿宋_GB2312" w:eastAsia="仿宋_GB2312" w:hAnsi="宋体" w:hint="eastAsia"/>
                <w:color w:val="000000"/>
                <w:sz w:val="28"/>
                <w:szCs w:val="28"/>
              </w:rPr>
              <w:t>且通过验收</w:t>
            </w:r>
            <w:r w:rsidR="00DF4924" w:rsidRPr="00453623">
              <w:rPr>
                <w:rFonts w:ascii="仿宋_GB2312" w:eastAsia="仿宋_GB2312" w:hAnsi="宋体"/>
                <w:color w:val="000000"/>
                <w:sz w:val="28"/>
                <w:szCs w:val="28"/>
              </w:rPr>
              <w:t>后</w:t>
            </w:r>
            <w:r w:rsidR="00DF4924" w:rsidRPr="00453623">
              <w:rPr>
                <w:rFonts w:ascii="仿宋_GB2312" w:eastAsia="仿宋_GB2312" w:hAnsi="宋体" w:hint="eastAsia"/>
                <w:color w:val="000000"/>
                <w:sz w:val="28"/>
                <w:szCs w:val="28"/>
              </w:rPr>
              <w:t>7天</w:t>
            </w:r>
            <w:r w:rsidR="00DF4924" w:rsidRPr="00453623">
              <w:rPr>
                <w:rFonts w:ascii="仿宋_GB2312" w:eastAsia="仿宋_GB2312" w:hAnsi="宋体"/>
                <w:color w:val="000000"/>
                <w:sz w:val="28"/>
                <w:szCs w:val="28"/>
              </w:rPr>
              <w:t>内付合同金额</w:t>
            </w:r>
            <w:r w:rsidR="00DF4924" w:rsidRPr="00453623">
              <w:rPr>
                <w:rFonts w:ascii="仿宋_GB2312" w:eastAsia="仿宋_GB2312" w:hAnsi="宋体" w:hint="eastAsia"/>
                <w:color w:val="000000"/>
                <w:sz w:val="28"/>
                <w:szCs w:val="28"/>
              </w:rPr>
              <w:t>100</w:t>
            </w:r>
            <w:r w:rsidR="00DF4924" w:rsidRPr="00453623">
              <w:rPr>
                <w:rFonts w:ascii="仿宋_GB2312" w:eastAsia="仿宋_GB2312" w:hAnsi="宋体"/>
                <w:color w:val="000000"/>
                <w:sz w:val="28"/>
                <w:szCs w:val="28"/>
              </w:rPr>
              <w:t>%；(按付款金额开具相应的发票)</w:t>
            </w:r>
          </w:p>
        </w:tc>
      </w:tr>
    </w:tbl>
    <w:p w14:paraId="43AE5663" w14:textId="5DCFF511" w:rsidR="006F1E66" w:rsidRPr="002D5005" w:rsidRDefault="00DF4924" w:rsidP="00412436">
      <w:pPr>
        <w:pStyle w:val="1"/>
        <w:keepLines/>
        <w:widowControl w:val="0"/>
        <w:tabs>
          <w:tab w:val="num" w:pos="0"/>
        </w:tabs>
        <w:spacing w:before="0" w:after="0" w:line="560" w:lineRule="exact"/>
        <w:ind w:left="0" w:firstLineChars="200" w:firstLine="640"/>
        <w:contextualSpacing/>
        <w:rPr>
          <w:rFonts w:ascii="黑体" w:hAnsi="黑体"/>
          <w:b w:val="0"/>
          <w:sz w:val="32"/>
          <w:szCs w:val="32"/>
        </w:rPr>
      </w:pPr>
      <w:r w:rsidRPr="002D5005">
        <w:rPr>
          <w:rFonts w:ascii="黑体" w:hAnsi="黑体" w:hint="eastAsia"/>
          <w:b w:val="0"/>
          <w:sz w:val="32"/>
          <w:szCs w:val="32"/>
        </w:rPr>
        <w:t>三</w:t>
      </w:r>
      <w:r w:rsidRPr="002D5005">
        <w:rPr>
          <w:rFonts w:ascii="黑体" w:hAnsi="黑体"/>
          <w:b w:val="0"/>
          <w:sz w:val="32"/>
          <w:szCs w:val="32"/>
        </w:rPr>
        <w:t>、</w:t>
      </w:r>
      <w:r w:rsidRPr="002D5005">
        <w:rPr>
          <w:rFonts w:ascii="黑体" w:hAnsi="黑体" w:hint="eastAsia"/>
          <w:b w:val="0"/>
          <w:sz w:val="32"/>
          <w:szCs w:val="32"/>
        </w:rPr>
        <w:t>投标人</w:t>
      </w:r>
      <w:r w:rsidRPr="002D5005">
        <w:rPr>
          <w:rFonts w:ascii="黑体" w:hAnsi="黑体"/>
          <w:b w:val="0"/>
          <w:sz w:val="32"/>
          <w:szCs w:val="32"/>
        </w:rPr>
        <w:t>资格要求</w:t>
      </w:r>
    </w:p>
    <w:p w14:paraId="1234EBA2" w14:textId="3DA5C117" w:rsidR="006F1E66" w:rsidRPr="000E014B" w:rsidRDefault="00DF4924" w:rsidP="00412436">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sz w:val="32"/>
          <w:szCs w:val="32"/>
        </w:rPr>
        <w:t>1、</w:t>
      </w:r>
      <w:r w:rsidRPr="000E014B">
        <w:rPr>
          <w:rFonts w:ascii="仿宋_GB2312" w:eastAsia="仿宋_GB2312" w:hAnsiTheme="minorEastAsia" w:cstheme="minorEastAsia" w:hint="eastAsia"/>
          <w:sz w:val="32"/>
          <w:szCs w:val="32"/>
        </w:rPr>
        <w:t>投标人</w:t>
      </w:r>
      <w:r w:rsidRPr="000E014B">
        <w:rPr>
          <w:rFonts w:ascii="仿宋_GB2312" w:eastAsia="仿宋_GB2312" w:hAnsiTheme="minorEastAsia" w:cstheme="minorEastAsia"/>
          <w:sz w:val="32"/>
          <w:szCs w:val="32"/>
        </w:rPr>
        <w:t>须在中华人民共</w:t>
      </w:r>
      <w:r w:rsidRPr="000E014B">
        <w:rPr>
          <w:rFonts w:ascii="仿宋_GB2312" w:eastAsia="仿宋_GB2312" w:hAnsiTheme="minorEastAsia" w:cstheme="minorEastAsia" w:hint="eastAsia"/>
          <w:sz w:val="32"/>
          <w:szCs w:val="32"/>
        </w:rPr>
        <w:t>和</w:t>
      </w:r>
      <w:r w:rsidRPr="000E014B">
        <w:rPr>
          <w:rFonts w:ascii="仿宋_GB2312" w:eastAsia="仿宋_GB2312" w:hAnsiTheme="minorEastAsia" w:cstheme="minorEastAsia"/>
          <w:sz w:val="32"/>
          <w:szCs w:val="32"/>
        </w:rPr>
        <w:t>国境内注册，具有独立法人资格（须提供合格有效的法人</w:t>
      </w:r>
      <w:r w:rsidRPr="000E014B">
        <w:rPr>
          <w:rFonts w:ascii="仿宋_GB2312" w:eastAsia="仿宋_GB2312" w:hAnsiTheme="minorEastAsia" w:cstheme="minorEastAsia" w:hint="eastAsia"/>
          <w:sz w:val="32"/>
          <w:szCs w:val="32"/>
        </w:rPr>
        <w:t>营业</w:t>
      </w:r>
      <w:r w:rsidRPr="000E014B">
        <w:rPr>
          <w:rFonts w:ascii="仿宋_GB2312" w:eastAsia="仿宋_GB2312" w:hAnsiTheme="minorEastAsia" w:cstheme="minorEastAsia"/>
          <w:sz w:val="32"/>
          <w:szCs w:val="32"/>
        </w:rPr>
        <w:t>执照副本复印件、税务</w:t>
      </w:r>
      <w:r w:rsidRPr="000E014B">
        <w:rPr>
          <w:rFonts w:ascii="仿宋_GB2312" w:eastAsia="仿宋_GB2312" w:hAnsiTheme="minorEastAsia" w:cstheme="minorEastAsia" w:hint="eastAsia"/>
          <w:sz w:val="32"/>
          <w:szCs w:val="32"/>
        </w:rPr>
        <w:t>登记证</w:t>
      </w:r>
      <w:r w:rsidRPr="000E014B">
        <w:rPr>
          <w:rFonts w:ascii="仿宋_GB2312" w:eastAsia="仿宋_GB2312" w:hAnsiTheme="minorEastAsia" w:cstheme="minorEastAsia"/>
          <w:sz w:val="32"/>
          <w:szCs w:val="32"/>
        </w:rPr>
        <w:t>副本复印件、组织机构</w:t>
      </w:r>
      <w:r w:rsidRPr="000E014B">
        <w:rPr>
          <w:rFonts w:ascii="仿宋_GB2312" w:eastAsia="仿宋_GB2312" w:hAnsiTheme="minorEastAsia" w:cstheme="minorEastAsia" w:hint="eastAsia"/>
          <w:sz w:val="32"/>
          <w:szCs w:val="32"/>
        </w:rPr>
        <w:t>代码</w:t>
      </w:r>
      <w:r w:rsidRPr="000E014B">
        <w:rPr>
          <w:rFonts w:ascii="仿宋_GB2312" w:eastAsia="仿宋_GB2312" w:hAnsiTheme="minorEastAsia" w:cstheme="minorEastAsia"/>
          <w:sz w:val="32"/>
          <w:szCs w:val="32"/>
        </w:rPr>
        <w:t>证副本复印件（若已</w:t>
      </w:r>
      <w:r w:rsidRPr="000E014B">
        <w:rPr>
          <w:rFonts w:ascii="仿宋_GB2312" w:eastAsia="仿宋_GB2312" w:hAnsiTheme="minorEastAsia" w:cstheme="minorEastAsia" w:hint="eastAsia"/>
          <w:sz w:val="32"/>
          <w:szCs w:val="32"/>
        </w:rPr>
        <w:t>三证合一</w:t>
      </w:r>
      <w:r w:rsidRPr="000E014B">
        <w:rPr>
          <w:rFonts w:ascii="仿宋_GB2312" w:eastAsia="仿宋_GB2312" w:hAnsiTheme="minorEastAsia" w:cstheme="minorEastAsia"/>
          <w:sz w:val="32"/>
          <w:szCs w:val="32"/>
        </w:rPr>
        <w:t>的</w:t>
      </w:r>
      <w:r w:rsidRPr="000E014B">
        <w:rPr>
          <w:rFonts w:ascii="仿宋_GB2312" w:eastAsia="仿宋_GB2312" w:hAnsiTheme="minorEastAsia" w:cstheme="minorEastAsia" w:hint="eastAsia"/>
          <w:sz w:val="32"/>
          <w:szCs w:val="32"/>
        </w:rPr>
        <w:t>可直接提交营业执照复印件）</w:t>
      </w:r>
      <w:r w:rsidRPr="000E014B">
        <w:rPr>
          <w:rFonts w:ascii="仿宋_GB2312" w:eastAsia="仿宋_GB2312" w:hAnsiTheme="minorEastAsia" w:cstheme="minorEastAsia"/>
          <w:sz w:val="32"/>
          <w:szCs w:val="32"/>
        </w:rPr>
        <w:t>，</w:t>
      </w:r>
      <w:r w:rsidRPr="000E014B">
        <w:rPr>
          <w:rFonts w:ascii="仿宋_GB2312" w:eastAsia="仿宋_GB2312" w:hAnsiTheme="minorEastAsia" w:cstheme="minorEastAsia" w:hint="eastAsia"/>
          <w:sz w:val="32"/>
          <w:szCs w:val="32"/>
        </w:rPr>
        <w:t>加盖</w:t>
      </w:r>
      <w:r w:rsidRPr="000E014B">
        <w:rPr>
          <w:rFonts w:ascii="仿宋_GB2312" w:eastAsia="仿宋_GB2312" w:hAnsiTheme="minorEastAsia" w:cstheme="minorEastAsia"/>
          <w:sz w:val="32"/>
          <w:szCs w:val="32"/>
        </w:rPr>
        <w:t>投标人公章。并注明与原件一致，原件备查）。</w:t>
      </w:r>
    </w:p>
    <w:p w14:paraId="13406D43" w14:textId="7A1CF084" w:rsidR="006F1E66" w:rsidRPr="000E014B" w:rsidRDefault="00CB7E00" w:rsidP="00412436">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hint="eastAsia"/>
          <w:sz w:val="32"/>
          <w:szCs w:val="32"/>
        </w:rPr>
        <w:t>2、</w:t>
      </w:r>
      <w:r w:rsidR="00DF4924" w:rsidRPr="000E014B">
        <w:rPr>
          <w:rFonts w:ascii="仿宋_GB2312" w:eastAsia="仿宋_GB2312" w:hAnsiTheme="minorEastAsia" w:cstheme="minorEastAsia" w:hint="eastAsia"/>
          <w:sz w:val="32"/>
          <w:szCs w:val="32"/>
        </w:rPr>
        <w:t>投标人</w:t>
      </w:r>
      <w:r w:rsidR="00DF4924" w:rsidRPr="000E014B">
        <w:rPr>
          <w:rFonts w:ascii="仿宋_GB2312" w:eastAsia="仿宋_GB2312" w:hAnsiTheme="minorEastAsia" w:cstheme="minorEastAsia"/>
          <w:sz w:val="32"/>
          <w:szCs w:val="32"/>
        </w:rPr>
        <w:t>须提供</w:t>
      </w:r>
      <w:r w:rsidR="00DF4924" w:rsidRPr="000E014B">
        <w:rPr>
          <w:rFonts w:ascii="仿宋_GB2312" w:eastAsia="仿宋_GB2312" w:hAnsiTheme="minorEastAsia" w:cstheme="minorEastAsia" w:hint="eastAsia"/>
          <w:sz w:val="32"/>
          <w:szCs w:val="32"/>
        </w:rPr>
        <w:t>采购</w:t>
      </w:r>
      <w:r w:rsidR="00DF4924" w:rsidRPr="000E014B">
        <w:rPr>
          <w:rFonts w:ascii="仿宋_GB2312" w:eastAsia="仿宋_GB2312" w:hAnsiTheme="minorEastAsia" w:cstheme="minorEastAsia"/>
          <w:sz w:val="32"/>
          <w:szCs w:val="32"/>
        </w:rPr>
        <w:t>公告发布之</w:t>
      </w:r>
      <w:r w:rsidR="00DF4924" w:rsidRPr="000E014B">
        <w:rPr>
          <w:rFonts w:ascii="仿宋_GB2312" w:eastAsia="仿宋_GB2312" w:hAnsiTheme="minorEastAsia" w:cstheme="minorEastAsia" w:hint="eastAsia"/>
          <w:sz w:val="32"/>
          <w:szCs w:val="32"/>
        </w:rPr>
        <w:t>日</w:t>
      </w:r>
      <w:r w:rsidR="00DF4924" w:rsidRPr="000E014B">
        <w:rPr>
          <w:rFonts w:ascii="仿宋_GB2312" w:eastAsia="仿宋_GB2312" w:hAnsiTheme="minorEastAsia" w:cstheme="minorEastAsia"/>
          <w:sz w:val="32"/>
          <w:szCs w:val="32"/>
        </w:rPr>
        <w:t>后</w:t>
      </w:r>
      <w:r w:rsidR="00DF4924" w:rsidRPr="000E014B">
        <w:rPr>
          <w:rFonts w:ascii="仿宋_GB2312" w:eastAsia="仿宋_GB2312" w:hAnsiTheme="minorEastAsia" w:cstheme="minorEastAsia" w:hint="eastAsia"/>
          <w:sz w:val="32"/>
          <w:szCs w:val="32"/>
        </w:rPr>
        <w:t>通过</w:t>
      </w:r>
      <w:r w:rsidR="00DF4924" w:rsidRPr="000E014B">
        <w:rPr>
          <w:rFonts w:ascii="仿宋_GB2312" w:eastAsia="仿宋_GB2312" w:hAnsiTheme="minorEastAsia" w:cstheme="minorEastAsia"/>
          <w:sz w:val="32"/>
          <w:szCs w:val="32"/>
        </w:rPr>
        <w:t>“</w:t>
      </w:r>
      <w:r w:rsidR="00DF4924" w:rsidRPr="000E014B">
        <w:rPr>
          <w:rFonts w:ascii="仿宋_GB2312" w:eastAsia="仿宋_GB2312" w:hAnsiTheme="minorEastAsia" w:cstheme="minorEastAsia"/>
          <w:sz w:val="32"/>
          <w:szCs w:val="32"/>
        </w:rPr>
        <w:t>信用中国</w:t>
      </w:r>
      <w:r w:rsidR="00DF4924" w:rsidRPr="000E014B">
        <w:rPr>
          <w:rFonts w:ascii="仿宋_GB2312" w:eastAsia="仿宋_GB2312" w:hAnsiTheme="minorEastAsia" w:cstheme="minorEastAsia"/>
          <w:sz w:val="32"/>
          <w:szCs w:val="32"/>
        </w:rPr>
        <w:t>”</w:t>
      </w:r>
      <w:r w:rsidR="00DF4924" w:rsidRPr="000E014B">
        <w:rPr>
          <w:rFonts w:ascii="仿宋_GB2312" w:eastAsia="仿宋_GB2312" w:hAnsiTheme="minorEastAsia" w:cstheme="minorEastAsia"/>
          <w:sz w:val="32"/>
          <w:szCs w:val="32"/>
        </w:rPr>
        <w:t xml:space="preserve"> 网站(</w:t>
      </w:r>
      <w:r w:rsidR="00DF4924" w:rsidRPr="000E014B">
        <w:rPr>
          <w:rFonts w:ascii="仿宋_GB2312" w:eastAsia="仿宋_GB2312" w:hAnsiTheme="minorEastAsia" w:cstheme="minorEastAsia" w:hint="eastAsia"/>
          <w:sz w:val="32"/>
          <w:szCs w:val="32"/>
        </w:rPr>
        <w:t>www.</w:t>
      </w:r>
      <w:r w:rsidR="00DF4924" w:rsidRPr="000E014B">
        <w:rPr>
          <w:rFonts w:ascii="仿宋_GB2312" w:eastAsia="仿宋_GB2312" w:hAnsiTheme="minorEastAsia" w:cstheme="minorEastAsia"/>
          <w:sz w:val="32"/>
          <w:szCs w:val="32"/>
        </w:rPr>
        <w:t>cr</w:t>
      </w:r>
      <w:r w:rsidR="00DF4924" w:rsidRPr="000E014B">
        <w:rPr>
          <w:rFonts w:ascii="仿宋_GB2312" w:eastAsia="仿宋_GB2312" w:hAnsiTheme="minorEastAsia" w:cstheme="minorEastAsia" w:hint="eastAsia"/>
          <w:sz w:val="32"/>
          <w:szCs w:val="32"/>
        </w:rPr>
        <w:t>e</w:t>
      </w:r>
      <w:r w:rsidR="00DF4924" w:rsidRPr="000E014B">
        <w:rPr>
          <w:rFonts w:ascii="仿宋_GB2312" w:eastAsia="仿宋_GB2312" w:hAnsiTheme="minorEastAsia" w:cstheme="minorEastAsia"/>
          <w:sz w:val="32"/>
          <w:szCs w:val="32"/>
        </w:rPr>
        <w:t>ditchina</w:t>
      </w:r>
      <w:r w:rsidR="00DF4924" w:rsidRPr="000E014B">
        <w:rPr>
          <w:rFonts w:ascii="仿宋_GB2312" w:eastAsia="仿宋_GB2312" w:hAnsiTheme="minorEastAsia" w:cstheme="minorEastAsia" w:hint="eastAsia"/>
          <w:sz w:val="32"/>
          <w:szCs w:val="32"/>
        </w:rPr>
        <w:t>.</w:t>
      </w:r>
      <w:r w:rsidR="00DF4924" w:rsidRPr="000E014B">
        <w:rPr>
          <w:rFonts w:ascii="仿宋_GB2312" w:eastAsia="仿宋_GB2312" w:hAnsiTheme="minorEastAsia" w:cstheme="minorEastAsia"/>
          <w:sz w:val="32"/>
          <w:szCs w:val="32"/>
        </w:rPr>
        <w:t>gov</w:t>
      </w:r>
      <w:r w:rsidR="00DF4924" w:rsidRPr="000E014B">
        <w:rPr>
          <w:rFonts w:ascii="仿宋_GB2312" w:eastAsia="仿宋_GB2312" w:hAnsiTheme="minorEastAsia" w:cstheme="minorEastAsia" w:hint="eastAsia"/>
          <w:sz w:val="32"/>
          <w:szCs w:val="32"/>
        </w:rPr>
        <w:t>.</w:t>
      </w:r>
      <w:r w:rsidR="00DF4924" w:rsidRPr="000E014B">
        <w:rPr>
          <w:rFonts w:ascii="仿宋_GB2312" w:eastAsia="仿宋_GB2312" w:hAnsiTheme="minorEastAsia" w:cstheme="minorEastAsia"/>
          <w:sz w:val="32"/>
          <w:szCs w:val="32"/>
        </w:rPr>
        <w:t>cn)</w:t>
      </w:r>
      <w:r w:rsidR="00DF4924" w:rsidRPr="000E014B">
        <w:rPr>
          <w:rFonts w:ascii="仿宋_GB2312" w:eastAsia="仿宋_GB2312" w:hAnsiTheme="minorEastAsia" w:cstheme="minorEastAsia" w:hint="eastAsia"/>
          <w:sz w:val="32"/>
          <w:szCs w:val="32"/>
        </w:rPr>
        <w:t>查询</w:t>
      </w:r>
      <w:r w:rsidR="00DF4924" w:rsidRPr="000E014B">
        <w:rPr>
          <w:rFonts w:ascii="仿宋_GB2312" w:eastAsia="仿宋_GB2312" w:hAnsiTheme="minorEastAsia" w:cstheme="minorEastAsia"/>
          <w:sz w:val="32"/>
          <w:szCs w:val="32"/>
        </w:rPr>
        <w:t>其上述信用记录的信用信息</w:t>
      </w:r>
      <w:r w:rsidR="00DF4924" w:rsidRPr="000E014B">
        <w:rPr>
          <w:rFonts w:ascii="仿宋_GB2312" w:eastAsia="仿宋_GB2312" w:hAnsiTheme="minorEastAsia" w:cstheme="minorEastAsia" w:hint="eastAsia"/>
          <w:sz w:val="32"/>
          <w:szCs w:val="32"/>
        </w:rPr>
        <w:t>查询结果网页</w:t>
      </w:r>
      <w:r w:rsidR="00DF4924" w:rsidRPr="000E014B">
        <w:rPr>
          <w:rFonts w:ascii="仿宋_GB2312" w:eastAsia="仿宋_GB2312" w:hAnsiTheme="minorEastAsia" w:cstheme="minorEastAsia"/>
          <w:sz w:val="32"/>
          <w:szCs w:val="32"/>
        </w:rPr>
        <w:t>打印件或者</w:t>
      </w:r>
      <w:r w:rsidR="00DF4924" w:rsidRPr="000E014B">
        <w:rPr>
          <w:rFonts w:ascii="仿宋_GB2312" w:eastAsia="仿宋_GB2312" w:hAnsiTheme="minorEastAsia" w:cstheme="minorEastAsia" w:hint="eastAsia"/>
          <w:sz w:val="32"/>
          <w:szCs w:val="32"/>
        </w:rPr>
        <w:t>截图</w:t>
      </w:r>
      <w:r w:rsidR="00DF4924" w:rsidRPr="000E014B">
        <w:rPr>
          <w:rFonts w:ascii="仿宋_GB2312" w:eastAsia="仿宋_GB2312" w:hAnsiTheme="minorEastAsia" w:cstheme="minorEastAsia"/>
          <w:sz w:val="32"/>
          <w:szCs w:val="32"/>
        </w:rPr>
        <w:t>(均注明网址）</w:t>
      </w:r>
      <w:r w:rsidR="00DF4924" w:rsidRPr="000E014B">
        <w:rPr>
          <w:rFonts w:ascii="仿宋_GB2312" w:eastAsia="仿宋_GB2312" w:hAnsiTheme="minorEastAsia" w:cstheme="minorEastAsia" w:hint="eastAsia"/>
          <w:sz w:val="32"/>
          <w:szCs w:val="32"/>
        </w:rPr>
        <w:t>。</w:t>
      </w:r>
    </w:p>
    <w:p w14:paraId="29AC5ACA" w14:textId="2223A1D0" w:rsidR="006F1E66" w:rsidRPr="000E014B" w:rsidRDefault="00C76C5C" w:rsidP="00412436">
      <w:pPr>
        <w:spacing w:line="56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sz w:val="32"/>
          <w:szCs w:val="32"/>
        </w:rPr>
        <w:t>3</w:t>
      </w:r>
      <w:r w:rsidR="00DF4924" w:rsidRPr="000E014B">
        <w:rPr>
          <w:rFonts w:ascii="仿宋_GB2312" w:eastAsia="仿宋_GB2312" w:hAnsiTheme="minorEastAsia" w:cstheme="minorEastAsia" w:hint="eastAsia"/>
          <w:sz w:val="32"/>
          <w:szCs w:val="32"/>
        </w:rPr>
        <w:t>、投标人姓名及联系电话。</w:t>
      </w:r>
    </w:p>
    <w:p w14:paraId="5423BABE" w14:textId="2DF35CDB" w:rsidR="006F1E66" w:rsidRPr="000E014B" w:rsidRDefault="00C76C5C" w:rsidP="00412436">
      <w:pPr>
        <w:spacing w:line="56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sz w:val="32"/>
          <w:szCs w:val="32"/>
        </w:rPr>
        <w:t>4</w:t>
      </w:r>
      <w:r w:rsidR="00DF4924" w:rsidRPr="000E014B">
        <w:rPr>
          <w:rFonts w:ascii="仿宋_GB2312" w:eastAsia="仿宋_GB2312" w:hAnsiTheme="minorEastAsia" w:cstheme="minorEastAsia"/>
          <w:sz w:val="32"/>
          <w:szCs w:val="32"/>
        </w:rPr>
        <w:t>、本项目</w:t>
      </w:r>
      <w:r w:rsidR="00DF4924" w:rsidRPr="000E014B">
        <w:rPr>
          <w:rFonts w:ascii="仿宋_GB2312" w:eastAsia="仿宋_GB2312" w:hAnsiTheme="minorEastAsia" w:cstheme="minorEastAsia" w:hint="eastAsia"/>
          <w:sz w:val="32"/>
          <w:szCs w:val="32"/>
        </w:rPr>
        <w:t>不接受</w:t>
      </w:r>
      <w:r w:rsidR="00DF4924" w:rsidRPr="000E014B">
        <w:rPr>
          <w:rFonts w:ascii="仿宋_GB2312" w:eastAsia="仿宋_GB2312" w:hAnsiTheme="minorEastAsia" w:cstheme="minorEastAsia"/>
          <w:sz w:val="32"/>
          <w:szCs w:val="32"/>
        </w:rPr>
        <w:t>联合</w:t>
      </w:r>
      <w:r w:rsidR="00DF4924" w:rsidRPr="000E014B">
        <w:rPr>
          <w:rFonts w:ascii="仿宋_GB2312" w:eastAsia="仿宋_GB2312" w:hAnsiTheme="minorEastAsia" w:cstheme="minorEastAsia" w:hint="eastAsia"/>
          <w:sz w:val="32"/>
          <w:szCs w:val="32"/>
        </w:rPr>
        <w:t>体</w:t>
      </w:r>
      <w:r w:rsidR="00DF4924" w:rsidRPr="000E014B">
        <w:rPr>
          <w:rFonts w:ascii="仿宋_GB2312" w:eastAsia="仿宋_GB2312" w:hAnsiTheme="minorEastAsia" w:cstheme="minorEastAsia"/>
          <w:sz w:val="32"/>
          <w:szCs w:val="32"/>
        </w:rPr>
        <w:t>投标。</w:t>
      </w:r>
    </w:p>
    <w:p w14:paraId="79BFF02C" w14:textId="77777777" w:rsidR="006F1E66" w:rsidRPr="000E014B" w:rsidRDefault="00DF4924" w:rsidP="00412436">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sz w:val="32"/>
          <w:szCs w:val="32"/>
        </w:rPr>
        <w:t>注：</w:t>
      </w:r>
      <w:r w:rsidRPr="000E014B">
        <w:rPr>
          <w:rFonts w:ascii="仿宋_GB2312" w:eastAsia="仿宋_GB2312" w:hAnsiTheme="minorEastAsia" w:cstheme="minorEastAsia" w:hint="eastAsia"/>
          <w:sz w:val="32"/>
          <w:szCs w:val="32"/>
        </w:rPr>
        <w:t>投标人</w:t>
      </w:r>
      <w:r w:rsidRPr="000E014B">
        <w:rPr>
          <w:rFonts w:ascii="仿宋_GB2312" w:eastAsia="仿宋_GB2312" w:hAnsiTheme="minorEastAsia" w:cstheme="minorEastAsia"/>
          <w:sz w:val="32"/>
          <w:szCs w:val="32"/>
        </w:rPr>
        <w:t>以上条件中有任何一条不满足，其投标文件将被拒绝。</w:t>
      </w:r>
    </w:p>
    <w:p w14:paraId="536DD06E" w14:textId="77777777" w:rsidR="006F1E66" w:rsidRPr="002D5005" w:rsidRDefault="00DF4924" w:rsidP="00412436">
      <w:pPr>
        <w:pStyle w:val="1"/>
        <w:keepLines/>
        <w:widowControl w:val="0"/>
        <w:tabs>
          <w:tab w:val="num" w:pos="0"/>
        </w:tabs>
        <w:spacing w:before="0" w:after="0" w:line="560" w:lineRule="exact"/>
        <w:ind w:left="0" w:firstLineChars="200" w:firstLine="640"/>
        <w:contextualSpacing/>
        <w:rPr>
          <w:rFonts w:ascii="黑体" w:hAnsi="黑体"/>
          <w:b w:val="0"/>
          <w:sz w:val="32"/>
          <w:szCs w:val="32"/>
        </w:rPr>
      </w:pPr>
      <w:r w:rsidRPr="002D5005">
        <w:rPr>
          <w:rFonts w:ascii="黑体" w:hAnsi="黑体" w:hint="eastAsia"/>
          <w:b w:val="0"/>
          <w:sz w:val="32"/>
          <w:szCs w:val="32"/>
        </w:rPr>
        <w:t>四</w:t>
      </w:r>
      <w:r w:rsidRPr="002D5005">
        <w:rPr>
          <w:rFonts w:ascii="黑体" w:hAnsi="黑体"/>
          <w:b w:val="0"/>
          <w:sz w:val="32"/>
          <w:szCs w:val="32"/>
        </w:rPr>
        <w:t>、</w:t>
      </w:r>
      <w:r w:rsidRPr="002D5005">
        <w:rPr>
          <w:rFonts w:ascii="黑体" w:hAnsi="黑体" w:hint="eastAsia"/>
          <w:b w:val="0"/>
          <w:sz w:val="32"/>
          <w:szCs w:val="32"/>
        </w:rPr>
        <w:t>其他要求</w:t>
      </w:r>
    </w:p>
    <w:p w14:paraId="36E1DCF6" w14:textId="77777777" w:rsidR="006F1E66" w:rsidRPr="003804A0" w:rsidRDefault="00DF4924" w:rsidP="00412436">
      <w:pPr>
        <w:spacing w:line="560" w:lineRule="exact"/>
        <w:ind w:firstLineChars="200" w:firstLine="643"/>
        <w:rPr>
          <w:rFonts w:ascii="楷体_GB2312" w:eastAsia="楷体_GB2312" w:hAnsi="黑体" w:cs="Times New Roman"/>
          <w:b/>
          <w:bCs/>
          <w:kern w:val="44"/>
          <w:sz w:val="32"/>
          <w:szCs w:val="32"/>
        </w:rPr>
      </w:pPr>
      <w:r w:rsidRPr="003804A0">
        <w:rPr>
          <w:rFonts w:ascii="楷体_GB2312" w:eastAsia="楷体_GB2312" w:hAnsi="黑体" w:cs="Times New Roman"/>
          <w:b/>
          <w:bCs/>
          <w:kern w:val="44"/>
          <w:sz w:val="32"/>
          <w:szCs w:val="32"/>
        </w:rPr>
        <w:t>1、</w:t>
      </w:r>
      <w:r w:rsidRPr="003804A0">
        <w:rPr>
          <w:rFonts w:ascii="楷体_GB2312" w:eastAsia="楷体_GB2312" w:hAnsi="黑体" w:cs="Times New Roman" w:hint="eastAsia"/>
          <w:b/>
          <w:bCs/>
          <w:kern w:val="44"/>
          <w:sz w:val="32"/>
          <w:szCs w:val="32"/>
        </w:rPr>
        <w:t>实施要求：</w:t>
      </w:r>
    </w:p>
    <w:p w14:paraId="11E68A68" w14:textId="61BBBAB5" w:rsidR="006F1E66" w:rsidRPr="000E014B" w:rsidRDefault="00DF4924" w:rsidP="00412436">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hint="eastAsia"/>
          <w:sz w:val="32"/>
          <w:szCs w:val="32"/>
        </w:rPr>
        <w:t>为保证顺利进行，中标人应建立专门的项目管理组，由专人负责。提供详细的实施时间表（以天为单位）和人员安排及相关的工作内容。</w:t>
      </w:r>
    </w:p>
    <w:p w14:paraId="62E8E8AD" w14:textId="77777777" w:rsidR="006F1E66" w:rsidRPr="003804A0" w:rsidRDefault="00DF4924" w:rsidP="00412436">
      <w:pPr>
        <w:spacing w:line="560" w:lineRule="exact"/>
        <w:ind w:firstLineChars="200" w:firstLine="643"/>
        <w:rPr>
          <w:rFonts w:ascii="楷体_GB2312" w:eastAsia="楷体_GB2312" w:hAnsi="黑体" w:cs="Times New Roman"/>
          <w:b/>
          <w:bCs/>
          <w:kern w:val="44"/>
          <w:sz w:val="32"/>
          <w:szCs w:val="32"/>
        </w:rPr>
      </w:pPr>
      <w:r w:rsidRPr="003804A0">
        <w:rPr>
          <w:rFonts w:ascii="楷体_GB2312" w:eastAsia="楷体_GB2312" w:hAnsi="黑体" w:cs="Times New Roman" w:hint="eastAsia"/>
          <w:b/>
          <w:bCs/>
          <w:kern w:val="44"/>
          <w:sz w:val="32"/>
          <w:szCs w:val="32"/>
        </w:rPr>
        <w:t>2、交付期：</w:t>
      </w:r>
    </w:p>
    <w:p w14:paraId="1C332086" w14:textId="3C61184A" w:rsidR="006F1E66" w:rsidRPr="000E014B" w:rsidRDefault="00DF4924" w:rsidP="00412436">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hint="eastAsia"/>
          <w:sz w:val="32"/>
          <w:szCs w:val="32"/>
        </w:rPr>
        <w:t>项目交付周期：</w:t>
      </w:r>
      <w:r w:rsidR="005516CD" w:rsidRPr="000E014B">
        <w:rPr>
          <w:rFonts w:ascii="仿宋_GB2312" w:eastAsia="仿宋_GB2312" w:hAnsiTheme="minorEastAsia" w:cstheme="minorEastAsia"/>
          <w:sz w:val="32"/>
          <w:szCs w:val="32"/>
        </w:rPr>
        <w:t>1</w:t>
      </w:r>
      <w:r w:rsidR="00C46E74" w:rsidRPr="000E014B">
        <w:rPr>
          <w:rFonts w:ascii="仿宋_GB2312" w:eastAsia="仿宋_GB2312" w:hAnsiTheme="minorEastAsia" w:cstheme="minorEastAsia"/>
          <w:sz w:val="32"/>
          <w:szCs w:val="32"/>
        </w:rPr>
        <w:t>0</w:t>
      </w:r>
      <w:r w:rsidRPr="000E014B">
        <w:rPr>
          <w:rFonts w:ascii="仿宋_GB2312" w:eastAsia="仿宋_GB2312" w:hAnsiTheme="minorEastAsia" w:cstheme="minorEastAsia" w:hint="eastAsia"/>
          <w:sz w:val="32"/>
          <w:szCs w:val="32"/>
        </w:rPr>
        <w:t>天。</w:t>
      </w:r>
    </w:p>
    <w:p w14:paraId="707368D4" w14:textId="2A30F528" w:rsidR="006F1E66" w:rsidRPr="000E014B" w:rsidRDefault="00DF4924" w:rsidP="00412436">
      <w:pPr>
        <w:spacing w:line="560" w:lineRule="exact"/>
        <w:ind w:firstLineChars="200" w:firstLine="643"/>
        <w:rPr>
          <w:rFonts w:ascii="仿宋_GB2312" w:eastAsia="仿宋_GB2312" w:hAnsiTheme="minorEastAsia" w:cstheme="minorEastAsia"/>
          <w:sz w:val="32"/>
          <w:szCs w:val="32"/>
        </w:rPr>
      </w:pPr>
      <w:r w:rsidRPr="003804A0">
        <w:rPr>
          <w:rFonts w:ascii="楷体_GB2312" w:eastAsia="楷体_GB2312" w:hAnsi="黑体" w:cs="Times New Roman" w:hint="eastAsia"/>
          <w:b/>
          <w:bCs/>
          <w:kern w:val="44"/>
          <w:sz w:val="32"/>
          <w:szCs w:val="32"/>
        </w:rPr>
        <w:t>3、</w:t>
      </w:r>
      <w:r w:rsidRPr="003804A0">
        <w:rPr>
          <w:rFonts w:ascii="楷体_GB2312" w:eastAsia="楷体_GB2312" w:hAnsi="黑体" w:cs="Times New Roman"/>
          <w:b/>
          <w:bCs/>
          <w:kern w:val="44"/>
          <w:sz w:val="32"/>
          <w:szCs w:val="32"/>
        </w:rPr>
        <w:t>本项目</w:t>
      </w:r>
      <w:r w:rsidRPr="003804A0">
        <w:rPr>
          <w:rFonts w:ascii="楷体_GB2312" w:eastAsia="楷体_GB2312" w:hAnsi="黑体" w:cs="Times New Roman" w:hint="eastAsia"/>
          <w:b/>
          <w:bCs/>
          <w:kern w:val="44"/>
          <w:sz w:val="32"/>
          <w:szCs w:val="32"/>
        </w:rPr>
        <w:t>最高限价：</w:t>
      </w:r>
      <w:r w:rsidR="004E2693">
        <w:rPr>
          <w:rFonts w:ascii="仿宋_GB2312" w:eastAsia="仿宋_GB2312" w:hAnsiTheme="minorEastAsia" w:cstheme="minorEastAsia"/>
          <w:sz w:val="32"/>
          <w:szCs w:val="32"/>
        </w:rPr>
        <w:t>7</w:t>
      </w:r>
      <w:r w:rsidRPr="000E014B">
        <w:rPr>
          <w:rFonts w:ascii="仿宋_GB2312" w:eastAsia="仿宋_GB2312" w:hAnsiTheme="minorEastAsia" w:cstheme="minorEastAsia"/>
          <w:sz w:val="32"/>
          <w:szCs w:val="32"/>
        </w:rPr>
        <w:t>万元。</w:t>
      </w:r>
    </w:p>
    <w:p w14:paraId="1689770B" w14:textId="77777777" w:rsidR="006F1E66" w:rsidRPr="000E014B" w:rsidRDefault="00DF4924" w:rsidP="00412436">
      <w:pPr>
        <w:spacing w:line="560" w:lineRule="exact"/>
        <w:ind w:firstLineChars="200" w:firstLine="643"/>
        <w:rPr>
          <w:rFonts w:ascii="仿宋_GB2312" w:eastAsia="仿宋_GB2312" w:hAnsiTheme="minorEastAsia" w:cstheme="minorEastAsia"/>
          <w:sz w:val="32"/>
          <w:szCs w:val="32"/>
        </w:rPr>
      </w:pPr>
      <w:r w:rsidRPr="003804A0">
        <w:rPr>
          <w:rFonts w:ascii="楷体_GB2312" w:eastAsia="楷体_GB2312" w:hAnsi="黑体" w:cs="Times New Roman"/>
          <w:b/>
          <w:bCs/>
          <w:kern w:val="44"/>
          <w:sz w:val="32"/>
          <w:szCs w:val="32"/>
        </w:rPr>
        <w:t>4、中标方式：</w:t>
      </w:r>
      <w:r w:rsidRPr="000E014B">
        <w:rPr>
          <w:rFonts w:ascii="仿宋_GB2312" w:eastAsia="仿宋_GB2312" w:hAnsiTheme="minorEastAsia" w:cstheme="minorEastAsia" w:hint="eastAsia"/>
          <w:sz w:val="32"/>
          <w:szCs w:val="32"/>
        </w:rPr>
        <w:t>采用综合评审法，采购小组根据采购文件各项要求</w:t>
      </w:r>
      <w:r w:rsidRPr="000E014B">
        <w:rPr>
          <w:rFonts w:ascii="仿宋_GB2312" w:eastAsia="仿宋_GB2312" w:hAnsiTheme="minorEastAsia" w:cstheme="minorEastAsia" w:hint="eastAsia"/>
          <w:sz w:val="32"/>
          <w:szCs w:val="32"/>
        </w:rPr>
        <w:lastRenderedPageBreak/>
        <w:t>及</w:t>
      </w:r>
      <w:r w:rsidRPr="000E014B">
        <w:rPr>
          <w:rFonts w:ascii="仿宋_GB2312" w:eastAsia="仿宋_GB2312" w:hAnsiTheme="minorEastAsia" w:cstheme="minorEastAsia"/>
          <w:sz w:val="32"/>
          <w:szCs w:val="32"/>
        </w:rPr>
        <w:t>“</w:t>
      </w:r>
      <w:r w:rsidRPr="000E014B">
        <w:rPr>
          <w:rFonts w:ascii="仿宋_GB2312" w:eastAsia="仿宋_GB2312" w:hAnsiTheme="minorEastAsia" w:cstheme="minorEastAsia" w:hint="eastAsia"/>
          <w:sz w:val="32"/>
          <w:szCs w:val="32"/>
        </w:rPr>
        <w:t>评分办法</w:t>
      </w:r>
      <w:r w:rsidRPr="000E014B">
        <w:rPr>
          <w:rFonts w:ascii="仿宋_GB2312" w:eastAsia="仿宋_GB2312" w:hAnsiTheme="minorEastAsia" w:cstheme="minorEastAsia"/>
          <w:sz w:val="32"/>
          <w:szCs w:val="32"/>
        </w:rPr>
        <w:t>”</w:t>
      </w:r>
      <w:r w:rsidRPr="000E014B">
        <w:rPr>
          <w:rFonts w:ascii="仿宋_GB2312" w:eastAsia="仿宋_GB2312" w:hAnsiTheme="minorEastAsia" w:cstheme="minorEastAsia" w:hint="eastAsia"/>
          <w:sz w:val="32"/>
          <w:szCs w:val="32"/>
        </w:rPr>
        <w:t>进行综合评估分数，得分最高的单位候选人确定为中标成交人</w:t>
      </w:r>
      <w:r w:rsidRPr="000E014B">
        <w:rPr>
          <w:rFonts w:ascii="仿宋_GB2312" w:eastAsia="仿宋_GB2312" w:hAnsiTheme="minorEastAsia" w:cstheme="minorEastAsia"/>
          <w:sz w:val="32"/>
          <w:szCs w:val="32"/>
        </w:rPr>
        <w:t>。以下为具体评分办法</w:t>
      </w:r>
      <w:r w:rsidRPr="000E014B">
        <w:rPr>
          <w:rFonts w:ascii="仿宋_GB2312" w:eastAsia="仿宋_GB2312" w:hAnsiTheme="minorEastAsia" w:cstheme="minorEastAsia" w:hint="eastAsia"/>
          <w:sz w:val="32"/>
          <w:szCs w:val="32"/>
        </w:rPr>
        <w:t>：</w:t>
      </w:r>
    </w:p>
    <w:p w14:paraId="32A8955F" w14:textId="77777777" w:rsidR="006F1E66" w:rsidRPr="003804A0" w:rsidRDefault="00DF4924" w:rsidP="00412436">
      <w:pPr>
        <w:pStyle w:val="2"/>
        <w:widowControl w:val="0"/>
        <w:tabs>
          <w:tab w:val="num" w:pos="0"/>
        </w:tabs>
        <w:spacing w:before="0" w:after="0" w:line="560" w:lineRule="exact"/>
        <w:ind w:firstLineChars="200" w:firstLine="643"/>
        <w:contextualSpacing/>
        <w:jc w:val="both"/>
        <w:rPr>
          <w:rFonts w:ascii="楷体_GB2312" w:eastAsia="楷体_GB2312" w:hAnsi="黑体" w:cs="Times New Roman"/>
          <w:b/>
          <w:kern w:val="44"/>
          <w:sz w:val="32"/>
        </w:rPr>
      </w:pPr>
      <w:r w:rsidRPr="003804A0">
        <w:rPr>
          <w:rFonts w:ascii="楷体_GB2312" w:eastAsia="楷体_GB2312" w:hAnsi="黑体" w:cs="Times New Roman" w:hint="eastAsia"/>
          <w:b/>
          <w:kern w:val="44"/>
          <w:sz w:val="32"/>
        </w:rPr>
        <w:t>①价格项（F1×A1）满分为10分。</w:t>
      </w:r>
    </w:p>
    <w:p w14:paraId="08773615" w14:textId="77777777" w:rsidR="006F1E66" w:rsidRPr="000E014B" w:rsidRDefault="00DF4924" w:rsidP="00412436">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hint="eastAsia"/>
          <w:sz w:val="32"/>
          <w:szCs w:val="32"/>
        </w:rPr>
        <w:t>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14:paraId="60626B90" w14:textId="65CB98E2" w:rsidR="006F1E66" w:rsidRPr="003804A0" w:rsidRDefault="00DF4924" w:rsidP="00412436">
      <w:pPr>
        <w:pStyle w:val="2"/>
        <w:widowControl w:val="0"/>
        <w:tabs>
          <w:tab w:val="num" w:pos="0"/>
        </w:tabs>
        <w:spacing w:before="0" w:after="0" w:line="560" w:lineRule="exact"/>
        <w:ind w:firstLineChars="200" w:firstLine="643"/>
        <w:contextualSpacing/>
        <w:jc w:val="both"/>
        <w:rPr>
          <w:rFonts w:ascii="楷体_GB2312" w:eastAsia="楷体_GB2312" w:hAnsi="黑体" w:cs="Times New Roman"/>
          <w:b/>
          <w:kern w:val="44"/>
          <w:sz w:val="32"/>
        </w:rPr>
      </w:pPr>
      <w:r w:rsidRPr="003804A0">
        <w:rPr>
          <w:rFonts w:ascii="楷体_GB2312" w:eastAsia="楷体_GB2312" w:hAnsi="黑体" w:cs="Times New Roman" w:hint="eastAsia"/>
          <w:b/>
          <w:kern w:val="44"/>
          <w:sz w:val="32"/>
        </w:rPr>
        <w:t>②技术项（F2×A2）满分为</w:t>
      </w:r>
      <w:r w:rsidR="003D731A" w:rsidRPr="003804A0">
        <w:rPr>
          <w:rFonts w:ascii="楷体_GB2312" w:eastAsia="楷体_GB2312" w:hAnsi="黑体" w:cs="Times New Roman"/>
          <w:b/>
          <w:kern w:val="44"/>
          <w:sz w:val="32"/>
        </w:rPr>
        <w:t>6</w:t>
      </w:r>
      <w:r w:rsidR="00026480" w:rsidRPr="003804A0">
        <w:rPr>
          <w:rFonts w:ascii="楷体_GB2312" w:eastAsia="楷体_GB2312" w:hAnsi="黑体" w:cs="Times New Roman"/>
          <w:b/>
          <w:kern w:val="44"/>
          <w:sz w:val="32"/>
        </w:rPr>
        <w:t>5</w:t>
      </w:r>
      <w:r w:rsidRPr="003804A0">
        <w:rPr>
          <w:rFonts w:ascii="楷体_GB2312" w:eastAsia="楷体_GB2312" w:hAnsi="黑体" w:cs="Times New Roman" w:hint="eastAsia"/>
          <w:b/>
          <w:kern w:val="44"/>
          <w:sz w:val="32"/>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7356"/>
        <w:gridCol w:w="859"/>
      </w:tblGrid>
      <w:tr w:rsidR="003D731A" w:rsidRPr="00231371" w14:paraId="36780BD4" w14:textId="77777777" w:rsidTr="003B1066">
        <w:trPr>
          <w:tblHeader/>
          <w:jc w:val="center"/>
        </w:trPr>
        <w:tc>
          <w:tcPr>
            <w:tcW w:w="734" w:type="pct"/>
            <w:tcBorders>
              <w:tl2br w:val="single" w:sz="4" w:space="0" w:color="auto"/>
            </w:tcBorders>
            <w:vAlign w:val="center"/>
          </w:tcPr>
          <w:p w14:paraId="1442438B" w14:textId="0E1B6723" w:rsidR="003D731A" w:rsidRPr="003B1066" w:rsidRDefault="003D731A" w:rsidP="003B1066">
            <w:pPr>
              <w:spacing w:line="400" w:lineRule="exact"/>
              <w:jc w:val="right"/>
              <w:rPr>
                <w:rFonts w:ascii="仿宋_GB2312" w:eastAsia="仿宋_GB2312" w:hAnsi="宋体" w:cs="微软雅黑"/>
                <w:b/>
                <w:sz w:val="28"/>
                <w:szCs w:val="28"/>
              </w:rPr>
            </w:pPr>
            <w:r w:rsidRPr="003B1066">
              <w:rPr>
                <w:rFonts w:ascii="仿宋_GB2312" w:eastAsia="仿宋_GB2312" w:hAnsi="宋体" w:cs="微软雅黑" w:hint="eastAsia"/>
                <w:b/>
                <w:sz w:val="28"/>
                <w:szCs w:val="28"/>
              </w:rPr>
              <w:t>细则</w:t>
            </w:r>
          </w:p>
          <w:p w14:paraId="42A96BBF" w14:textId="77777777" w:rsidR="003B1066" w:rsidRDefault="003D731A" w:rsidP="003B1066">
            <w:pPr>
              <w:spacing w:line="400" w:lineRule="exact"/>
              <w:rPr>
                <w:rFonts w:ascii="仿宋_GB2312" w:eastAsia="仿宋_GB2312" w:hAnsi="宋体" w:cs="微软雅黑"/>
                <w:b/>
                <w:sz w:val="28"/>
                <w:szCs w:val="28"/>
              </w:rPr>
            </w:pPr>
            <w:r w:rsidRPr="003B1066">
              <w:rPr>
                <w:rFonts w:ascii="仿宋_GB2312" w:eastAsia="仿宋_GB2312" w:hAnsi="宋体" w:cs="微软雅黑" w:hint="eastAsia"/>
                <w:b/>
                <w:sz w:val="28"/>
                <w:szCs w:val="28"/>
              </w:rPr>
              <w:t>评分</w:t>
            </w:r>
          </w:p>
          <w:p w14:paraId="4D25DDFF" w14:textId="4C506116" w:rsidR="003D731A" w:rsidRPr="003B1066" w:rsidRDefault="003D731A" w:rsidP="003B1066">
            <w:pPr>
              <w:spacing w:line="400" w:lineRule="exact"/>
              <w:rPr>
                <w:rFonts w:ascii="仿宋_GB2312" w:eastAsia="仿宋_GB2312" w:hAnsi="宋体" w:cs="微软雅黑"/>
                <w:b/>
                <w:sz w:val="28"/>
                <w:szCs w:val="28"/>
              </w:rPr>
            </w:pPr>
            <w:r w:rsidRPr="003B1066">
              <w:rPr>
                <w:rFonts w:ascii="仿宋_GB2312" w:eastAsia="仿宋_GB2312" w:hAnsi="宋体" w:cs="微软雅黑" w:hint="eastAsia"/>
                <w:b/>
                <w:sz w:val="28"/>
                <w:szCs w:val="28"/>
              </w:rPr>
              <w:t>内容</w:t>
            </w:r>
          </w:p>
        </w:tc>
        <w:tc>
          <w:tcPr>
            <w:tcW w:w="3820" w:type="pct"/>
            <w:vAlign w:val="center"/>
          </w:tcPr>
          <w:p w14:paraId="40C269CF" w14:textId="77777777" w:rsidR="003D731A" w:rsidRPr="003B1066" w:rsidRDefault="003D731A" w:rsidP="003B1066">
            <w:pPr>
              <w:spacing w:line="400" w:lineRule="exact"/>
              <w:jc w:val="center"/>
              <w:rPr>
                <w:rFonts w:ascii="仿宋_GB2312" w:eastAsia="仿宋_GB2312" w:hAnsi="宋体" w:cs="微软雅黑"/>
                <w:b/>
                <w:sz w:val="28"/>
                <w:szCs w:val="28"/>
              </w:rPr>
            </w:pPr>
            <w:r w:rsidRPr="003B1066">
              <w:rPr>
                <w:rFonts w:ascii="仿宋_GB2312" w:eastAsia="仿宋_GB2312" w:hAnsi="宋体" w:cs="微软雅黑" w:hint="eastAsia"/>
                <w:b/>
                <w:sz w:val="28"/>
                <w:szCs w:val="28"/>
              </w:rPr>
              <w:t>评分项</w:t>
            </w:r>
          </w:p>
        </w:tc>
        <w:tc>
          <w:tcPr>
            <w:tcW w:w="446" w:type="pct"/>
            <w:vAlign w:val="center"/>
          </w:tcPr>
          <w:p w14:paraId="7D6212CC" w14:textId="77777777" w:rsidR="003D731A" w:rsidRPr="003B1066" w:rsidRDefault="003D731A" w:rsidP="003B1066">
            <w:pPr>
              <w:spacing w:line="400" w:lineRule="exact"/>
              <w:jc w:val="center"/>
              <w:rPr>
                <w:rFonts w:ascii="仿宋_GB2312" w:eastAsia="仿宋_GB2312" w:hAnsi="宋体" w:cs="微软雅黑"/>
                <w:b/>
                <w:sz w:val="28"/>
                <w:szCs w:val="28"/>
              </w:rPr>
            </w:pPr>
            <w:r w:rsidRPr="003B1066">
              <w:rPr>
                <w:rFonts w:ascii="仿宋_GB2312" w:eastAsia="仿宋_GB2312" w:hAnsi="宋体" w:cs="微软雅黑" w:hint="eastAsia"/>
                <w:b/>
                <w:sz w:val="28"/>
                <w:szCs w:val="28"/>
              </w:rPr>
              <w:t>分值</w:t>
            </w:r>
          </w:p>
        </w:tc>
      </w:tr>
      <w:tr w:rsidR="003D731A" w:rsidRPr="00231371" w14:paraId="6EDAD708" w14:textId="77777777" w:rsidTr="003B1066">
        <w:trPr>
          <w:trHeight w:val="1201"/>
          <w:jc w:val="center"/>
        </w:trPr>
        <w:tc>
          <w:tcPr>
            <w:tcW w:w="734" w:type="pct"/>
            <w:vAlign w:val="center"/>
          </w:tcPr>
          <w:p w14:paraId="366A9743" w14:textId="77777777" w:rsidR="003D731A" w:rsidRPr="003B1066" w:rsidRDefault="003D731A" w:rsidP="003B1066">
            <w:pPr>
              <w:spacing w:line="400" w:lineRule="exact"/>
              <w:jc w:val="left"/>
              <w:rPr>
                <w:rFonts w:ascii="仿宋_GB2312" w:eastAsia="仿宋_GB2312" w:hAnsi="宋体" w:cs="宋体"/>
                <w:kern w:val="0"/>
                <w:sz w:val="28"/>
                <w:szCs w:val="28"/>
              </w:rPr>
            </w:pPr>
            <w:r w:rsidRPr="003B1066">
              <w:rPr>
                <w:rFonts w:ascii="仿宋_GB2312" w:eastAsia="仿宋_GB2312" w:hAnsi="宋体" w:cs="宋体" w:hint="eastAsia"/>
                <w:kern w:val="0"/>
                <w:sz w:val="28"/>
                <w:szCs w:val="28"/>
              </w:rPr>
              <w:t>基本要求</w:t>
            </w:r>
          </w:p>
        </w:tc>
        <w:tc>
          <w:tcPr>
            <w:tcW w:w="3820" w:type="pct"/>
            <w:vAlign w:val="center"/>
          </w:tcPr>
          <w:p w14:paraId="3239B79D" w14:textId="30CB57D0" w:rsidR="003D731A" w:rsidRPr="003B1066" w:rsidRDefault="003D731A" w:rsidP="003B1066">
            <w:pPr>
              <w:spacing w:line="400" w:lineRule="exact"/>
              <w:ind w:firstLineChars="200" w:firstLine="560"/>
              <w:rPr>
                <w:rFonts w:ascii="仿宋_GB2312" w:eastAsia="仿宋_GB2312" w:hAnsi="宋体"/>
                <w:sz w:val="28"/>
                <w:szCs w:val="28"/>
              </w:rPr>
            </w:pPr>
            <w:r w:rsidRPr="003B1066">
              <w:rPr>
                <w:rFonts w:ascii="仿宋_GB2312" w:eastAsia="仿宋_GB2312" w:hAnsi="宋体" w:hint="eastAsia"/>
                <w:sz w:val="28"/>
                <w:szCs w:val="28"/>
              </w:rPr>
              <w:t>投标人响应文件</w:t>
            </w:r>
            <w:r w:rsidR="0027062C" w:rsidRPr="003B1066">
              <w:rPr>
                <w:rFonts w:ascii="仿宋_GB2312" w:eastAsia="仿宋_GB2312" w:hAnsi="宋体" w:hint="eastAsia"/>
                <w:sz w:val="28"/>
                <w:szCs w:val="28"/>
              </w:rPr>
              <w:t>是否规范完善，是否完全符合项目服务要求</w:t>
            </w:r>
            <w:r w:rsidRPr="003B1066">
              <w:rPr>
                <w:rFonts w:ascii="仿宋_GB2312" w:eastAsia="仿宋_GB2312" w:hAnsi="宋体" w:hint="eastAsia"/>
                <w:sz w:val="28"/>
                <w:szCs w:val="28"/>
              </w:rPr>
              <w:t>。</w:t>
            </w:r>
          </w:p>
        </w:tc>
        <w:tc>
          <w:tcPr>
            <w:tcW w:w="446" w:type="pct"/>
            <w:vAlign w:val="center"/>
          </w:tcPr>
          <w:p w14:paraId="6B45C671" w14:textId="1DC8E814" w:rsidR="003D731A" w:rsidRPr="003B1066" w:rsidRDefault="001B25C4" w:rsidP="003B1066">
            <w:pPr>
              <w:spacing w:line="400" w:lineRule="exact"/>
              <w:jc w:val="center"/>
              <w:rPr>
                <w:rFonts w:ascii="仿宋_GB2312" w:eastAsia="仿宋_GB2312" w:hAnsi="宋体" w:cs="宋体"/>
                <w:bCs/>
                <w:sz w:val="28"/>
                <w:szCs w:val="28"/>
              </w:rPr>
            </w:pPr>
            <w:r w:rsidRPr="003B1066">
              <w:rPr>
                <w:rFonts w:ascii="仿宋_GB2312" w:eastAsia="仿宋_GB2312" w:hAnsi="宋体" w:cs="宋体" w:hint="eastAsia"/>
                <w:bCs/>
                <w:sz w:val="28"/>
                <w:szCs w:val="28"/>
              </w:rPr>
              <w:t>20</w:t>
            </w:r>
          </w:p>
        </w:tc>
      </w:tr>
      <w:tr w:rsidR="003D731A" w:rsidRPr="00231371" w14:paraId="58C8AE07" w14:textId="77777777" w:rsidTr="003B1066">
        <w:trPr>
          <w:trHeight w:val="1994"/>
          <w:jc w:val="center"/>
        </w:trPr>
        <w:tc>
          <w:tcPr>
            <w:tcW w:w="734" w:type="pct"/>
            <w:vMerge w:val="restart"/>
            <w:vAlign w:val="center"/>
          </w:tcPr>
          <w:p w14:paraId="5C784305" w14:textId="41E3672B" w:rsidR="003D731A" w:rsidRPr="003B1066" w:rsidRDefault="001E264D" w:rsidP="003B1066">
            <w:pPr>
              <w:autoSpaceDE w:val="0"/>
              <w:autoSpaceDN w:val="0"/>
              <w:adjustRightInd w:val="0"/>
              <w:spacing w:line="400" w:lineRule="exact"/>
              <w:rPr>
                <w:rFonts w:ascii="仿宋_GB2312" w:eastAsia="仿宋_GB2312" w:hAnsi="宋体" w:cs="宋体"/>
                <w:kern w:val="0"/>
                <w:sz w:val="28"/>
                <w:szCs w:val="28"/>
              </w:rPr>
            </w:pPr>
            <w:r w:rsidRPr="003B1066">
              <w:rPr>
                <w:rFonts w:ascii="仿宋_GB2312" w:eastAsia="仿宋_GB2312" w:hAnsi="宋体" w:cs="宋体" w:hint="eastAsia"/>
                <w:kern w:val="0"/>
                <w:sz w:val="28"/>
                <w:szCs w:val="28"/>
              </w:rPr>
              <w:t>服务</w:t>
            </w:r>
            <w:r w:rsidR="0094305F" w:rsidRPr="003B1066">
              <w:rPr>
                <w:rFonts w:ascii="仿宋_GB2312" w:eastAsia="仿宋_GB2312" w:hAnsi="宋体" w:cs="宋体" w:hint="eastAsia"/>
                <w:kern w:val="0"/>
                <w:sz w:val="28"/>
                <w:szCs w:val="28"/>
              </w:rPr>
              <w:t>能力</w:t>
            </w:r>
          </w:p>
        </w:tc>
        <w:tc>
          <w:tcPr>
            <w:tcW w:w="3820" w:type="pct"/>
            <w:vAlign w:val="center"/>
          </w:tcPr>
          <w:p w14:paraId="0CAFED10" w14:textId="7FF2C575" w:rsidR="003D731A" w:rsidRPr="003B1066" w:rsidRDefault="003D731A" w:rsidP="003B1066">
            <w:pPr>
              <w:widowControl/>
              <w:spacing w:line="400" w:lineRule="exact"/>
              <w:ind w:left="7" w:firstLineChars="200" w:firstLine="560"/>
              <w:rPr>
                <w:rFonts w:ascii="仿宋_GB2312" w:eastAsia="仿宋_GB2312" w:hAnsi="宋体" w:cs="宋体"/>
                <w:kern w:val="0"/>
                <w:sz w:val="28"/>
                <w:szCs w:val="28"/>
              </w:rPr>
            </w:pPr>
            <w:r w:rsidRPr="003B1066">
              <w:rPr>
                <w:rFonts w:ascii="仿宋_GB2312" w:eastAsia="仿宋_GB2312" w:hAnsi="宋体" w:hint="eastAsia"/>
                <w:sz w:val="28"/>
                <w:szCs w:val="28"/>
              </w:rPr>
              <w:t>投标人</w:t>
            </w:r>
            <w:r w:rsidR="005A48B4" w:rsidRPr="003B1066">
              <w:rPr>
                <w:rFonts w:ascii="仿宋_GB2312" w:eastAsia="仿宋_GB2312" w:hAnsi="宋体" w:hint="eastAsia"/>
                <w:sz w:val="28"/>
                <w:szCs w:val="28"/>
              </w:rPr>
              <w:t>应具备完整的网络安全检测能力，包括</w:t>
            </w:r>
            <w:r w:rsidR="002D672B" w:rsidRPr="003B1066">
              <w:rPr>
                <w:rFonts w:ascii="仿宋_GB2312" w:eastAsia="仿宋_GB2312" w:hAnsi="宋体" w:hint="eastAsia"/>
                <w:sz w:val="28"/>
                <w:szCs w:val="28"/>
              </w:rPr>
              <w:t>但不限于漏洞检测、安全基线核查、渗透测试、app安全评估、代码审计能力</w:t>
            </w:r>
            <w:r w:rsidRPr="003B1066">
              <w:rPr>
                <w:rFonts w:ascii="仿宋_GB2312" w:eastAsia="仿宋_GB2312" w:hAnsi="宋体" w:hint="eastAsia"/>
                <w:sz w:val="28"/>
                <w:szCs w:val="28"/>
              </w:rPr>
              <w:t>，</w:t>
            </w:r>
            <w:r w:rsidR="002D672B" w:rsidRPr="003B1066">
              <w:rPr>
                <w:rFonts w:ascii="仿宋_GB2312" w:eastAsia="仿宋_GB2312" w:hAnsi="宋体" w:hint="eastAsia"/>
                <w:sz w:val="28"/>
                <w:szCs w:val="28"/>
              </w:rPr>
              <w:t>能够独立完成</w:t>
            </w:r>
            <w:r w:rsidR="001E264D" w:rsidRPr="003B1066">
              <w:rPr>
                <w:rFonts w:ascii="仿宋_GB2312" w:eastAsia="仿宋_GB2312" w:hAnsi="宋体" w:hint="eastAsia"/>
                <w:sz w:val="28"/>
                <w:szCs w:val="28"/>
              </w:rPr>
              <w:t>漏洞</w:t>
            </w:r>
            <w:r w:rsidR="002D672B" w:rsidRPr="003B1066">
              <w:rPr>
                <w:rFonts w:ascii="仿宋_GB2312" w:eastAsia="仿宋_GB2312" w:hAnsi="宋体" w:hint="eastAsia"/>
                <w:sz w:val="28"/>
                <w:szCs w:val="28"/>
              </w:rPr>
              <w:t>挖掘、</w:t>
            </w:r>
            <w:r w:rsidR="001E264D" w:rsidRPr="003B1066">
              <w:rPr>
                <w:rFonts w:ascii="仿宋_GB2312" w:eastAsia="仿宋_GB2312" w:hAnsi="宋体" w:hint="eastAsia"/>
                <w:sz w:val="28"/>
                <w:szCs w:val="28"/>
              </w:rPr>
              <w:t>分析</w:t>
            </w:r>
            <w:r w:rsidR="002D672B" w:rsidRPr="003B1066">
              <w:rPr>
                <w:rFonts w:ascii="仿宋_GB2312" w:eastAsia="仿宋_GB2312" w:hAnsi="宋体" w:hint="eastAsia"/>
                <w:sz w:val="28"/>
                <w:szCs w:val="28"/>
              </w:rPr>
              <w:t>。</w:t>
            </w:r>
            <w:r w:rsidR="001E264D" w:rsidRPr="003B1066">
              <w:rPr>
                <w:rFonts w:ascii="仿宋_GB2312" w:eastAsia="仿宋_GB2312" w:hAnsi="宋体" w:hint="eastAsia"/>
                <w:sz w:val="28"/>
                <w:szCs w:val="28"/>
              </w:rPr>
              <w:t>检测能力优秀8-10分，良好5-7分，一般1-4分。</w:t>
            </w:r>
          </w:p>
        </w:tc>
        <w:tc>
          <w:tcPr>
            <w:tcW w:w="446" w:type="pct"/>
            <w:vAlign w:val="center"/>
          </w:tcPr>
          <w:p w14:paraId="542634E9" w14:textId="0717E6A8" w:rsidR="003D731A" w:rsidRPr="003B1066" w:rsidRDefault="001E264D" w:rsidP="003B1066">
            <w:pPr>
              <w:spacing w:line="400" w:lineRule="exact"/>
              <w:jc w:val="center"/>
              <w:rPr>
                <w:rFonts w:ascii="仿宋_GB2312" w:eastAsia="仿宋_GB2312" w:hAnsi="宋体" w:cs="宋体"/>
                <w:sz w:val="28"/>
                <w:szCs w:val="28"/>
              </w:rPr>
            </w:pPr>
            <w:r w:rsidRPr="003B1066">
              <w:rPr>
                <w:rFonts w:ascii="仿宋_GB2312" w:eastAsia="仿宋_GB2312" w:hAnsi="宋体" w:cs="宋体" w:hint="eastAsia"/>
                <w:sz w:val="28"/>
                <w:szCs w:val="28"/>
              </w:rPr>
              <w:t>1</w:t>
            </w:r>
            <w:r w:rsidR="00026480" w:rsidRPr="003B1066">
              <w:rPr>
                <w:rFonts w:ascii="仿宋_GB2312" w:eastAsia="仿宋_GB2312" w:hAnsi="宋体" w:cs="宋体" w:hint="eastAsia"/>
                <w:sz w:val="28"/>
                <w:szCs w:val="28"/>
              </w:rPr>
              <w:t>5</w:t>
            </w:r>
          </w:p>
        </w:tc>
      </w:tr>
      <w:tr w:rsidR="00E10E7B" w:rsidRPr="00231371" w14:paraId="5F25DD2F" w14:textId="77777777" w:rsidTr="00B66246">
        <w:trPr>
          <w:trHeight w:val="2177"/>
          <w:jc w:val="center"/>
        </w:trPr>
        <w:tc>
          <w:tcPr>
            <w:tcW w:w="734" w:type="pct"/>
            <w:vMerge/>
            <w:vAlign w:val="center"/>
          </w:tcPr>
          <w:p w14:paraId="792A62B4" w14:textId="77777777" w:rsidR="00E10E7B" w:rsidRPr="003B1066" w:rsidRDefault="00E10E7B" w:rsidP="003B1066">
            <w:pPr>
              <w:autoSpaceDE w:val="0"/>
              <w:autoSpaceDN w:val="0"/>
              <w:adjustRightInd w:val="0"/>
              <w:spacing w:line="400" w:lineRule="exact"/>
              <w:rPr>
                <w:rFonts w:ascii="仿宋_GB2312" w:eastAsia="仿宋_GB2312" w:hAnsi="宋体" w:cs="宋体"/>
                <w:kern w:val="0"/>
                <w:sz w:val="28"/>
                <w:szCs w:val="28"/>
              </w:rPr>
            </w:pPr>
          </w:p>
        </w:tc>
        <w:tc>
          <w:tcPr>
            <w:tcW w:w="3820" w:type="pct"/>
            <w:vAlign w:val="center"/>
          </w:tcPr>
          <w:p w14:paraId="6A1997A3" w14:textId="6858263F" w:rsidR="00E10E7B" w:rsidRPr="003B1066" w:rsidRDefault="00E10E7B" w:rsidP="003B1066">
            <w:pPr>
              <w:widowControl/>
              <w:spacing w:line="400" w:lineRule="exact"/>
              <w:ind w:left="7" w:firstLineChars="200" w:firstLine="560"/>
              <w:rPr>
                <w:rFonts w:ascii="仿宋_GB2312" w:eastAsia="仿宋_GB2312" w:hAnsi="宋体"/>
                <w:sz w:val="28"/>
                <w:szCs w:val="28"/>
              </w:rPr>
            </w:pPr>
            <w:r w:rsidRPr="003B1066">
              <w:rPr>
                <w:rFonts w:ascii="仿宋_GB2312" w:eastAsia="仿宋_GB2312" w:hAnsi="宋体" w:hint="eastAsia"/>
                <w:sz w:val="28"/>
                <w:szCs w:val="28"/>
              </w:rPr>
              <w:t>投标人</w:t>
            </w:r>
            <w:r w:rsidR="00B2348D" w:rsidRPr="003B1066">
              <w:rPr>
                <w:rFonts w:ascii="仿宋_GB2312" w:eastAsia="仿宋_GB2312" w:hAnsi="宋体" w:hint="eastAsia"/>
                <w:sz w:val="28"/>
                <w:szCs w:val="28"/>
              </w:rPr>
              <w:t>应</w:t>
            </w:r>
            <w:r w:rsidRPr="003B1066">
              <w:rPr>
                <w:rFonts w:ascii="仿宋_GB2312" w:eastAsia="仿宋_GB2312" w:hAnsi="宋体" w:hint="eastAsia"/>
                <w:sz w:val="28"/>
                <w:szCs w:val="28"/>
              </w:rPr>
              <w:t>具有对web系统漏洞进行挖掘、验证技术能力</w:t>
            </w:r>
            <w:r w:rsidR="00F73058" w:rsidRPr="003B1066">
              <w:rPr>
                <w:rFonts w:ascii="仿宋_GB2312" w:eastAsia="仿宋_GB2312" w:hAnsi="宋体" w:hint="eastAsia"/>
                <w:sz w:val="28"/>
                <w:szCs w:val="28"/>
              </w:rPr>
              <w:t>，</w:t>
            </w:r>
            <w:r w:rsidRPr="003B1066">
              <w:rPr>
                <w:rFonts w:ascii="仿宋_GB2312" w:eastAsia="仿宋_GB2312" w:hAnsi="宋体" w:hint="eastAsia"/>
                <w:sz w:val="28"/>
                <w:szCs w:val="28"/>
              </w:rPr>
              <w:t>近3年来在国家信息安全漏洞共享平台（CNVD）发布web应用高危漏洞超过80个（含80个）的得8-10分，70≤漏洞数量＜80的得5-7分，60≤漏洞数量＜70的得1-4分，低于60个或未提供的不得分。</w:t>
            </w:r>
          </w:p>
        </w:tc>
        <w:tc>
          <w:tcPr>
            <w:tcW w:w="446" w:type="pct"/>
            <w:vAlign w:val="center"/>
          </w:tcPr>
          <w:p w14:paraId="72DB38FB" w14:textId="516F66EA" w:rsidR="00E10E7B" w:rsidRPr="003B1066" w:rsidRDefault="00E10E7B" w:rsidP="003B1066">
            <w:pPr>
              <w:spacing w:line="400" w:lineRule="exact"/>
              <w:jc w:val="center"/>
              <w:rPr>
                <w:rFonts w:ascii="仿宋_GB2312" w:eastAsia="仿宋_GB2312" w:hAnsi="宋体" w:cs="宋体"/>
                <w:sz w:val="28"/>
                <w:szCs w:val="28"/>
              </w:rPr>
            </w:pPr>
            <w:r w:rsidRPr="003B1066">
              <w:rPr>
                <w:rFonts w:ascii="仿宋_GB2312" w:eastAsia="仿宋_GB2312" w:hAnsi="宋体" w:cs="宋体" w:hint="eastAsia"/>
                <w:sz w:val="28"/>
                <w:szCs w:val="28"/>
              </w:rPr>
              <w:t>10</w:t>
            </w:r>
          </w:p>
        </w:tc>
      </w:tr>
      <w:tr w:rsidR="003D731A" w:rsidRPr="00231371" w14:paraId="7ACFDEE4" w14:textId="77777777" w:rsidTr="00B66246">
        <w:trPr>
          <w:trHeight w:val="1982"/>
          <w:jc w:val="center"/>
        </w:trPr>
        <w:tc>
          <w:tcPr>
            <w:tcW w:w="734" w:type="pct"/>
            <w:vMerge/>
            <w:vAlign w:val="center"/>
          </w:tcPr>
          <w:p w14:paraId="7F611E6D" w14:textId="77777777" w:rsidR="003D731A" w:rsidRPr="003B1066" w:rsidRDefault="003D731A" w:rsidP="003B1066">
            <w:pPr>
              <w:autoSpaceDE w:val="0"/>
              <w:autoSpaceDN w:val="0"/>
              <w:adjustRightInd w:val="0"/>
              <w:spacing w:line="400" w:lineRule="exact"/>
              <w:rPr>
                <w:rFonts w:ascii="仿宋_GB2312" w:eastAsia="仿宋_GB2312" w:hAnsi="宋体" w:cs="宋体"/>
                <w:kern w:val="0"/>
                <w:sz w:val="28"/>
                <w:szCs w:val="28"/>
              </w:rPr>
            </w:pPr>
          </w:p>
        </w:tc>
        <w:tc>
          <w:tcPr>
            <w:tcW w:w="3820" w:type="pct"/>
            <w:vAlign w:val="center"/>
          </w:tcPr>
          <w:p w14:paraId="4BD948B0" w14:textId="4CAE455E" w:rsidR="003D731A" w:rsidRPr="003B1066" w:rsidRDefault="00E10E7B" w:rsidP="003B1066">
            <w:pPr>
              <w:widowControl/>
              <w:spacing w:line="400" w:lineRule="exact"/>
              <w:ind w:firstLineChars="200" w:firstLine="560"/>
              <w:rPr>
                <w:rFonts w:ascii="仿宋_GB2312" w:eastAsia="仿宋_GB2312" w:hAnsi="宋体" w:cs="宋体"/>
                <w:kern w:val="0"/>
                <w:sz w:val="28"/>
                <w:szCs w:val="28"/>
              </w:rPr>
            </w:pPr>
            <w:r w:rsidRPr="003B1066">
              <w:rPr>
                <w:rFonts w:ascii="仿宋_GB2312" w:eastAsia="仿宋_GB2312" w:hAnsi="宋体" w:cs="宋体" w:hint="eastAsia"/>
                <w:kern w:val="0"/>
                <w:sz w:val="28"/>
                <w:szCs w:val="28"/>
              </w:rPr>
              <w:t>根据投标人</w:t>
            </w:r>
            <w:r w:rsidR="002D25DC" w:rsidRPr="003B1066">
              <w:rPr>
                <w:rFonts w:ascii="仿宋_GB2312" w:eastAsia="仿宋_GB2312" w:hAnsi="宋体" w:cs="宋体" w:hint="eastAsia"/>
                <w:kern w:val="0"/>
                <w:sz w:val="28"/>
                <w:szCs w:val="28"/>
              </w:rPr>
              <w:t>对本项目的实施内容、实施计划、实施步骤等的详细</w:t>
            </w:r>
            <w:r w:rsidR="005F3326" w:rsidRPr="003B1066">
              <w:rPr>
                <w:rFonts w:ascii="仿宋_GB2312" w:eastAsia="仿宋_GB2312" w:hAnsi="宋体" w:cs="宋体" w:hint="eastAsia"/>
                <w:kern w:val="0"/>
                <w:sz w:val="28"/>
                <w:szCs w:val="28"/>
              </w:rPr>
              <w:t>项目</w:t>
            </w:r>
            <w:r w:rsidR="002D25DC" w:rsidRPr="003B1066">
              <w:rPr>
                <w:rFonts w:ascii="仿宋_GB2312" w:eastAsia="仿宋_GB2312" w:hAnsi="宋体" w:cs="宋体" w:hint="eastAsia"/>
                <w:kern w:val="0"/>
                <w:sz w:val="28"/>
                <w:szCs w:val="28"/>
              </w:rPr>
              <w:t>实施</w:t>
            </w:r>
            <w:r w:rsidR="005F3326" w:rsidRPr="003B1066">
              <w:rPr>
                <w:rFonts w:ascii="仿宋_GB2312" w:eastAsia="仿宋_GB2312" w:hAnsi="宋体" w:cs="宋体" w:hint="eastAsia"/>
                <w:kern w:val="0"/>
                <w:sz w:val="28"/>
                <w:szCs w:val="28"/>
              </w:rPr>
              <w:t>方案和检测计划</w:t>
            </w:r>
            <w:r w:rsidRPr="003B1066">
              <w:rPr>
                <w:rFonts w:ascii="仿宋_GB2312" w:eastAsia="仿宋_GB2312" w:hAnsi="宋体" w:cs="宋体" w:hint="eastAsia"/>
                <w:kern w:val="0"/>
                <w:sz w:val="28"/>
                <w:szCs w:val="28"/>
              </w:rPr>
              <w:t>进行评分</w:t>
            </w:r>
            <w:r w:rsidR="002D25DC" w:rsidRPr="003B1066">
              <w:rPr>
                <w:rFonts w:ascii="仿宋_GB2312" w:eastAsia="仿宋_GB2312" w:hAnsi="宋体" w:cs="宋体" w:hint="eastAsia"/>
                <w:kern w:val="0"/>
                <w:sz w:val="28"/>
                <w:szCs w:val="28"/>
              </w:rPr>
              <w:t>，优秀得</w:t>
            </w:r>
            <w:r w:rsidR="005F3326" w:rsidRPr="003B1066">
              <w:rPr>
                <w:rFonts w:ascii="仿宋_GB2312" w:eastAsia="仿宋_GB2312" w:hAnsi="宋体" w:cs="宋体" w:hint="eastAsia"/>
                <w:kern w:val="0"/>
                <w:sz w:val="28"/>
                <w:szCs w:val="28"/>
              </w:rPr>
              <w:t>16-20</w:t>
            </w:r>
            <w:r w:rsidR="002D25DC" w:rsidRPr="003B1066">
              <w:rPr>
                <w:rFonts w:ascii="仿宋_GB2312" w:eastAsia="仿宋_GB2312" w:hAnsi="宋体" w:cs="宋体" w:hint="eastAsia"/>
                <w:kern w:val="0"/>
                <w:sz w:val="28"/>
                <w:szCs w:val="28"/>
              </w:rPr>
              <w:t>分</w:t>
            </w:r>
            <w:r w:rsidR="001E264D" w:rsidRPr="003B1066">
              <w:rPr>
                <w:rFonts w:ascii="仿宋_GB2312" w:eastAsia="仿宋_GB2312" w:hAnsi="宋体" w:hint="eastAsia"/>
                <w:sz w:val="28"/>
                <w:szCs w:val="28"/>
              </w:rPr>
              <w:t>，良好</w:t>
            </w:r>
            <w:r w:rsidR="005F3326" w:rsidRPr="003B1066">
              <w:rPr>
                <w:rFonts w:ascii="仿宋_GB2312" w:eastAsia="仿宋_GB2312" w:hAnsi="宋体" w:hint="eastAsia"/>
                <w:sz w:val="28"/>
                <w:szCs w:val="28"/>
              </w:rPr>
              <w:t>10-15</w:t>
            </w:r>
            <w:r w:rsidR="001E264D" w:rsidRPr="003B1066">
              <w:rPr>
                <w:rFonts w:ascii="仿宋_GB2312" w:eastAsia="仿宋_GB2312" w:hAnsi="宋体" w:hint="eastAsia"/>
                <w:sz w:val="28"/>
                <w:szCs w:val="28"/>
              </w:rPr>
              <w:t>分，一般1-</w:t>
            </w:r>
            <w:r w:rsidR="005F3326" w:rsidRPr="003B1066">
              <w:rPr>
                <w:rFonts w:ascii="仿宋_GB2312" w:eastAsia="仿宋_GB2312" w:hAnsi="宋体" w:hint="eastAsia"/>
                <w:sz w:val="28"/>
                <w:szCs w:val="28"/>
              </w:rPr>
              <w:t>10</w:t>
            </w:r>
            <w:r w:rsidR="001E264D" w:rsidRPr="003B1066">
              <w:rPr>
                <w:rFonts w:ascii="仿宋_GB2312" w:eastAsia="仿宋_GB2312" w:hAnsi="宋体" w:hint="eastAsia"/>
                <w:sz w:val="28"/>
                <w:szCs w:val="28"/>
              </w:rPr>
              <w:t>分</w:t>
            </w:r>
            <w:r w:rsidR="002D25DC" w:rsidRPr="003B1066">
              <w:rPr>
                <w:rFonts w:ascii="仿宋_GB2312" w:eastAsia="仿宋_GB2312" w:hAnsi="宋体" w:cs="宋体" w:hint="eastAsia"/>
                <w:kern w:val="0"/>
                <w:sz w:val="28"/>
                <w:szCs w:val="28"/>
              </w:rPr>
              <w:t>。</w:t>
            </w:r>
          </w:p>
        </w:tc>
        <w:tc>
          <w:tcPr>
            <w:tcW w:w="446" w:type="pct"/>
            <w:vAlign w:val="center"/>
          </w:tcPr>
          <w:p w14:paraId="69C662F9" w14:textId="65297EF7" w:rsidR="003D731A" w:rsidRPr="003B1066" w:rsidRDefault="005F3326" w:rsidP="003B1066">
            <w:pPr>
              <w:spacing w:line="400" w:lineRule="exact"/>
              <w:jc w:val="center"/>
              <w:rPr>
                <w:rFonts w:ascii="仿宋_GB2312" w:eastAsia="仿宋_GB2312" w:hAnsi="宋体" w:cs="宋体"/>
                <w:sz w:val="28"/>
                <w:szCs w:val="28"/>
              </w:rPr>
            </w:pPr>
            <w:r w:rsidRPr="003B1066">
              <w:rPr>
                <w:rFonts w:ascii="仿宋_GB2312" w:eastAsia="仿宋_GB2312" w:hAnsi="宋体" w:cs="宋体" w:hint="eastAsia"/>
                <w:sz w:val="28"/>
                <w:szCs w:val="28"/>
              </w:rPr>
              <w:t>2</w:t>
            </w:r>
            <w:r w:rsidR="001E264D" w:rsidRPr="003B1066">
              <w:rPr>
                <w:rFonts w:ascii="仿宋_GB2312" w:eastAsia="仿宋_GB2312" w:hAnsi="宋体" w:cs="宋体" w:hint="eastAsia"/>
                <w:sz w:val="28"/>
                <w:szCs w:val="28"/>
              </w:rPr>
              <w:t>0</w:t>
            </w:r>
          </w:p>
        </w:tc>
      </w:tr>
    </w:tbl>
    <w:p w14:paraId="62597B97" w14:textId="40F99921" w:rsidR="006F1E66" w:rsidRPr="00842913" w:rsidRDefault="00DF4924" w:rsidP="003804A0">
      <w:pPr>
        <w:pStyle w:val="2"/>
        <w:widowControl w:val="0"/>
        <w:tabs>
          <w:tab w:val="num" w:pos="0"/>
        </w:tabs>
        <w:spacing w:before="0" w:after="0" w:line="560" w:lineRule="exact"/>
        <w:ind w:firstLineChars="200" w:firstLine="643"/>
        <w:contextualSpacing/>
        <w:jc w:val="both"/>
        <w:rPr>
          <w:rFonts w:ascii="楷体_GB2312" w:eastAsia="楷体_GB2312" w:hAnsi="Arial" w:cs="Times New Roman"/>
          <w:b/>
          <w:sz w:val="32"/>
          <w:szCs w:val="36"/>
        </w:rPr>
      </w:pPr>
      <w:r w:rsidRPr="00842913">
        <w:rPr>
          <w:rFonts w:ascii="楷体_GB2312" w:eastAsia="楷体_GB2312" w:hAnsi="Arial" w:cs="Times New Roman" w:hint="eastAsia"/>
          <w:b/>
          <w:sz w:val="32"/>
          <w:szCs w:val="36"/>
        </w:rPr>
        <w:lastRenderedPageBreak/>
        <w:t>③商务项（F2×A2）满分为</w:t>
      </w:r>
      <w:r w:rsidR="00026480" w:rsidRPr="00842913">
        <w:rPr>
          <w:rFonts w:ascii="楷体_GB2312" w:eastAsia="楷体_GB2312" w:hAnsi="Arial" w:cs="Times New Roman"/>
          <w:b/>
          <w:sz w:val="32"/>
          <w:szCs w:val="36"/>
        </w:rPr>
        <w:t>25</w:t>
      </w:r>
      <w:r w:rsidRPr="00842913">
        <w:rPr>
          <w:rFonts w:ascii="楷体_GB2312" w:eastAsia="楷体_GB2312" w:hAnsi="Arial" w:cs="Times New Roman" w:hint="eastAsia"/>
          <w:b/>
          <w:sz w:val="32"/>
          <w:szCs w:val="36"/>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288"/>
        <w:gridCol w:w="963"/>
      </w:tblGrid>
      <w:tr w:rsidR="003D731A" w:rsidRPr="00231371" w14:paraId="2EA1CF61" w14:textId="77777777" w:rsidTr="008868D8">
        <w:tc>
          <w:tcPr>
            <w:tcW w:w="715" w:type="pct"/>
            <w:vAlign w:val="center"/>
          </w:tcPr>
          <w:p w14:paraId="1D9FCA13" w14:textId="77777777" w:rsidR="003D731A" w:rsidRPr="003B1066" w:rsidRDefault="003D731A" w:rsidP="003B1066">
            <w:pPr>
              <w:spacing w:line="400" w:lineRule="exact"/>
              <w:jc w:val="center"/>
              <w:rPr>
                <w:rFonts w:ascii="仿宋_GB2312" w:eastAsia="仿宋_GB2312" w:hAnsi="宋体"/>
                <w:sz w:val="28"/>
                <w:szCs w:val="28"/>
              </w:rPr>
            </w:pPr>
            <w:r w:rsidRPr="003B1066">
              <w:rPr>
                <w:rFonts w:ascii="仿宋_GB2312" w:eastAsia="仿宋_GB2312" w:hAnsi="宋体" w:hint="eastAsia"/>
                <w:b/>
                <w:sz w:val="28"/>
                <w:szCs w:val="28"/>
              </w:rPr>
              <w:t>评审项目</w:t>
            </w:r>
          </w:p>
        </w:tc>
        <w:tc>
          <w:tcPr>
            <w:tcW w:w="3785" w:type="pct"/>
            <w:vAlign w:val="center"/>
          </w:tcPr>
          <w:p w14:paraId="1617EED5" w14:textId="77777777" w:rsidR="003D731A" w:rsidRPr="003B1066" w:rsidRDefault="003D731A" w:rsidP="003B1066">
            <w:pPr>
              <w:spacing w:line="400" w:lineRule="exact"/>
              <w:jc w:val="center"/>
              <w:rPr>
                <w:rFonts w:ascii="仿宋_GB2312" w:eastAsia="仿宋_GB2312" w:hAnsi="宋体"/>
                <w:sz w:val="28"/>
                <w:szCs w:val="28"/>
              </w:rPr>
            </w:pPr>
            <w:r w:rsidRPr="003B1066">
              <w:rPr>
                <w:rFonts w:ascii="仿宋_GB2312" w:eastAsia="仿宋_GB2312" w:hAnsi="宋体" w:hint="eastAsia"/>
                <w:b/>
                <w:sz w:val="28"/>
                <w:szCs w:val="28"/>
              </w:rPr>
              <w:t>评审内容</w:t>
            </w:r>
          </w:p>
        </w:tc>
        <w:tc>
          <w:tcPr>
            <w:tcW w:w="500" w:type="pct"/>
            <w:vAlign w:val="center"/>
          </w:tcPr>
          <w:p w14:paraId="2F321023" w14:textId="77777777" w:rsidR="003D731A" w:rsidRPr="003B1066" w:rsidRDefault="003D731A" w:rsidP="003B1066">
            <w:pPr>
              <w:spacing w:line="400" w:lineRule="exact"/>
              <w:jc w:val="center"/>
              <w:rPr>
                <w:rFonts w:ascii="仿宋_GB2312" w:eastAsia="仿宋_GB2312" w:hAnsi="宋体"/>
                <w:sz w:val="28"/>
                <w:szCs w:val="28"/>
              </w:rPr>
            </w:pPr>
            <w:r w:rsidRPr="003B1066">
              <w:rPr>
                <w:rFonts w:ascii="仿宋_GB2312" w:eastAsia="仿宋_GB2312" w:hAnsi="宋体" w:hint="eastAsia"/>
                <w:b/>
                <w:sz w:val="28"/>
                <w:szCs w:val="28"/>
              </w:rPr>
              <w:t>分值</w:t>
            </w:r>
          </w:p>
        </w:tc>
      </w:tr>
      <w:tr w:rsidR="00987334" w:rsidRPr="00231371" w14:paraId="4CB9A0A5" w14:textId="77777777" w:rsidTr="008868D8">
        <w:trPr>
          <w:trHeight w:val="983"/>
        </w:trPr>
        <w:tc>
          <w:tcPr>
            <w:tcW w:w="715" w:type="pct"/>
            <w:vMerge w:val="restart"/>
            <w:vAlign w:val="center"/>
          </w:tcPr>
          <w:p w14:paraId="109D8CB7" w14:textId="45A432D4" w:rsidR="00987334" w:rsidRPr="003B1066" w:rsidRDefault="005F3326" w:rsidP="003B1066">
            <w:pPr>
              <w:widowControl/>
              <w:spacing w:line="400" w:lineRule="exact"/>
              <w:ind w:leftChars="-1" w:left="-2"/>
              <w:rPr>
                <w:rFonts w:ascii="仿宋_GB2312" w:eastAsia="仿宋_GB2312" w:hAnsi="宋体"/>
                <w:sz w:val="28"/>
                <w:szCs w:val="28"/>
              </w:rPr>
            </w:pPr>
            <w:r w:rsidRPr="003B1066">
              <w:rPr>
                <w:rFonts w:ascii="仿宋_GB2312" w:eastAsia="仿宋_GB2312" w:hAnsi="宋体" w:hint="eastAsia"/>
                <w:sz w:val="28"/>
                <w:szCs w:val="28"/>
              </w:rPr>
              <w:t>服务资质</w:t>
            </w:r>
          </w:p>
        </w:tc>
        <w:tc>
          <w:tcPr>
            <w:tcW w:w="3785" w:type="pct"/>
            <w:vAlign w:val="center"/>
          </w:tcPr>
          <w:p w14:paraId="072BFF1B" w14:textId="09E38C77" w:rsidR="00987334" w:rsidRPr="003B1066" w:rsidRDefault="00987334" w:rsidP="008C37C6">
            <w:pPr>
              <w:widowControl/>
              <w:spacing w:line="400" w:lineRule="exact"/>
              <w:ind w:leftChars="-1" w:left="-2" w:firstLineChars="200" w:firstLine="560"/>
              <w:rPr>
                <w:rFonts w:ascii="仿宋_GB2312" w:eastAsia="仿宋_GB2312" w:hAnsi="宋体"/>
                <w:sz w:val="28"/>
                <w:szCs w:val="28"/>
              </w:rPr>
            </w:pPr>
            <w:r w:rsidRPr="003B1066">
              <w:rPr>
                <w:rFonts w:ascii="仿宋_GB2312" w:eastAsia="仿宋_GB2312" w:hAnsi="宋体" w:hint="eastAsia"/>
                <w:sz w:val="28"/>
                <w:szCs w:val="28"/>
              </w:rPr>
              <w:t>投标人具备省级（或以上）公安部门网络安全事件应急处置安全服务(含试点)单位证书、</w:t>
            </w:r>
            <w:r w:rsidR="00B66246" w:rsidRPr="00B66246">
              <w:rPr>
                <w:rFonts w:ascii="仿宋_GB2312" w:eastAsia="仿宋_GB2312" w:hAnsi="宋体" w:hint="eastAsia"/>
                <w:sz w:val="28"/>
                <w:szCs w:val="28"/>
              </w:rPr>
              <w:t>省级（或以上）网络与信息安全信息通报中心支撑单位证书和国家计算机网络应急技术处理协调中心CNCERT颁发的省级（或以上）网络安全应急服务支撑单位证书</w:t>
            </w:r>
            <w:r w:rsidR="005F3326" w:rsidRPr="003B1066">
              <w:rPr>
                <w:rFonts w:ascii="仿宋_GB2312" w:eastAsia="仿宋_GB2312" w:hAnsi="宋体" w:hint="eastAsia"/>
                <w:sz w:val="28"/>
                <w:szCs w:val="28"/>
              </w:rPr>
              <w:t>。具备</w:t>
            </w:r>
            <w:r w:rsidR="005F3326" w:rsidRPr="003B1066">
              <w:rPr>
                <w:rFonts w:ascii="仿宋_GB2312" w:eastAsia="仿宋_GB2312" w:hAnsi="宋体"/>
                <w:sz w:val="28"/>
                <w:szCs w:val="28"/>
              </w:rPr>
              <w:t>3</w:t>
            </w:r>
            <w:r w:rsidR="005F3326" w:rsidRPr="003B1066">
              <w:rPr>
                <w:rFonts w:ascii="仿宋_GB2312" w:eastAsia="仿宋_GB2312" w:hAnsi="宋体" w:hint="eastAsia"/>
                <w:sz w:val="28"/>
                <w:szCs w:val="28"/>
              </w:rPr>
              <w:t>个以上（含）省级（或以上）单位网络安全应急服务资质证书</w:t>
            </w:r>
            <w:r w:rsidRPr="003B1066">
              <w:rPr>
                <w:rFonts w:ascii="仿宋_GB2312" w:eastAsia="仿宋_GB2312" w:hAnsi="宋体" w:hint="eastAsia"/>
                <w:sz w:val="28"/>
                <w:szCs w:val="28"/>
              </w:rPr>
              <w:t>齐全的得</w:t>
            </w:r>
            <w:r w:rsidR="0083143E" w:rsidRPr="003B1066">
              <w:rPr>
                <w:rFonts w:ascii="仿宋_GB2312" w:eastAsia="仿宋_GB2312" w:hAnsi="宋体"/>
                <w:sz w:val="28"/>
                <w:szCs w:val="28"/>
              </w:rPr>
              <w:t>5</w:t>
            </w:r>
            <w:r w:rsidRPr="003B1066">
              <w:rPr>
                <w:rFonts w:ascii="仿宋_GB2312" w:eastAsia="仿宋_GB2312" w:hAnsi="宋体" w:hint="eastAsia"/>
                <w:sz w:val="28"/>
                <w:szCs w:val="28"/>
              </w:rPr>
              <w:t>分，提供任意两个证书得</w:t>
            </w:r>
            <w:r w:rsidR="008C37C6">
              <w:rPr>
                <w:rFonts w:ascii="仿宋_GB2312" w:eastAsia="仿宋_GB2312" w:hAnsi="宋体"/>
                <w:sz w:val="28"/>
                <w:szCs w:val="28"/>
              </w:rPr>
              <w:t>2</w:t>
            </w:r>
            <w:r w:rsidRPr="003B1066">
              <w:rPr>
                <w:rFonts w:ascii="仿宋_GB2312" w:eastAsia="仿宋_GB2312" w:hAnsi="宋体" w:hint="eastAsia"/>
                <w:sz w:val="28"/>
                <w:szCs w:val="28"/>
              </w:rPr>
              <w:t>分，未提供不得分。</w:t>
            </w:r>
          </w:p>
        </w:tc>
        <w:tc>
          <w:tcPr>
            <w:tcW w:w="500" w:type="pct"/>
            <w:vAlign w:val="center"/>
          </w:tcPr>
          <w:p w14:paraId="3DE6723F" w14:textId="2EDB8E56" w:rsidR="00987334" w:rsidRPr="003B1066" w:rsidRDefault="00026480" w:rsidP="003B1066">
            <w:pPr>
              <w:widowControl/>
              <w:spacing w:line="400" w:lineRule="exact"/>
              <w:jc w:val="center"/>
              <w:rPr>
                <w:rFonts w:ascii="仿宋_GB2312" w:eastAsia="仿宋_GB2312" w:hAnsi="宋体"/>
                <w:sz w:val="28"/>
                <w:szCs w:val="28"/>
              </w:rPr>
            </w:pPr>
            <w:r w:rsidRPr="003B1066">
              <w:rPr>
                <w:rFonts w:ascii="仿宋_GB2312" w:eastAsia="仿宋_GB2312" w:hAnsi="宋体"/>
                <w:sz w:val="28"/>
                <w:szCs w:val="28"/>
              </w:rPr>
              <w:t>5</w:t>
            </w:r>
          </w:p>
        </w:tc>
      </w:tr>
      <w:tr w:rsidR="00026480" w:rsidRPr="00231371" w14:paraId="0BF665C7" w14:textId="77777777" w:rsidTr="008868D8">
        <w:trPr>
          <w:trHeight w:val="983"/>
        </w:trPr>
        <w:tc>
          <w:tcPr>
            <w:tcW w:w="715" w:type="pct"/>
            <w:vMerge/>
            <w:vAlign w:val="center"/>
          </w:tcPr>
          <w:p w14:paraId="04E18712" w14:textId="77777777" w:rsidR="00026480" w:rsidRPr="003B1066" w:rsidRDefault="00026480" w:rsidP="003B1066">
            <w:pPr>
              <w:widowControl/>
              <w:spacing w:line="400" w:lineRule="exact"/>
              <w:ind w:leftChars="-1" w:left="-2" w:firstLineChars="200" w:firstLine="560"/>
              <w:rPr>
                <w:rFonts w:ascii="仿宋_GB2312" w:eastAsia="仿宋_GB2312" w:hAnsi="宋体"/>
                <w:sz w:val="28"/>
                <w:szCs w:val="28"/>
              </w:rPr>
            </w:pPr>
          </w:p>
        </w:tc>
        <w:tc>
          <w:tcPr>
            <w:tcW w:w="3785" w:type="pct"/>
            <w:vAlign w:val="center"/>
          </w:tcPr>
          <w:p w14:paraId="5B0766E6" w14:textId="2F7BBF67" w:rsidR="00026480" w:rsidRPr="003B1066" w:rsidRDefault="00026480" w:rsidP="005E60D9">
            <w:pPr>
              <w:widowControl/>
              <w:spacing w:line="400" w:lineRule="exact"/>
              <w:ind w:leftChars="-1" w:left="-2" w:firstLineChars="200" w:firstLine="560"/>
              <w:rPr>
                <w:rFonts w:ascii="仿宋_GB2312" w:eastAsia="仿宋_GB2312" w:hAnsi="宋体"/>
                <w:sz w:val="28"/>
                <w:szCs w:val="28"/>
              </w:rPr>
            </w:pPr>
            <w:r w:rsidRPr="003B1066">
              <w:rPr>
                <w:rFonts w:ascii="仿宋_GB2312" w:eastAsia="仿宋_GB2312" w:hAnsi="宋体" w:hint="eastAsia"/>
                <w:sz w:val="28"/>
                <w:szCs w:val="28"/>
              </w:rPr>
              <w:t>投标人具备国家信息安全测评中心颁发的信息安全服务资质证书(安全工程类二级及以上</w:t>
            </w:r>
            <w:r w:rsidR="00756851">
              <w:rPr>
                <w:rFonts w:ascii="仿宋_GB2312" w:eastAsia="仿宋_GB2312" w:hAnsi="宋体" w:hint="eastAsia"/>
                <w:sz w:val="28"/>
                <w:szCs w:val="28"/>
              </w:rPr>
              <w:t>和</w:t>
            </w:r>
            <w:r w:rsidRPr="003B1066">
              <w:rPr>
                <w:rFonts w:ascii="仿宋_GB2312" w:eastAsia="仿宋_GB2312" w:hAnsi="宋体" w:hint="eastAsia"/>
                <w:sz w:val="28"/>
                <w:szCs w:val="28"/>
              </w:rPr>
              <w:t>风险评估二级及以上)，并获得信息安全等级保护安全建设服务机构能力评估合格证书</w:t>
            </w:r>
            <w:r w:rsidR="00756851">
              <w:rPr>
                <w:rFonts w:ascii="仿宋_GB2312" w:eastAsia="仿宋_GB2312" w:hAnsi="宋体" w:hint="eastAsia"/>
                <w:sz w:val="28"/>
                <w:szCs w:val="28"/>
              </w:rPr>
              <w:t>。</w:t>
            </w:r>
          </w:p>
        </w:tc>
        <w:tc>
          <w:tcPr>
            <w:tcW w:w="500" w:type="pct"/>
            <w:vAlign w:val="center"/>
          </w:tcPr>
          <w:p w14:paraId="46036995" w14:textId="1A459794" w:rsidR="00026480" w:rsidRPr="003B1066" w:rsidRDefault="00026480" w:rsidP="003B1066">
            <w:pPr>
              <w:widowControl/>
              <w:spacing w:line="400" w:lineRule="exact"/>
              <w:jc w:val="center"/>
              <w:rPr>
                <w:rFonts w:ascii="仿宋_GB2312" w:eastAsia="仿宋_GB2312" w:hAnsi="宋体"/>
                <w:sz w:val="28"/>
                <w:szCs w:val="28"/>
              </w:rPr>
            </w:pPr>
            <w:r w:rsidRPr="003B1066">
              <w:rPr>
                <w:rFonts w:ascii="仿宋_GB2312" w:eastAsia="仿宋_GB2312" w:hAnsi="宋体"/>
                <w:sz w:val="28"/>
                <w:szCs w:val="28"/>
              </w:rPr>
              <w:t>5</w:t>
            </w:r>
          </w:p>
        </w:tc>
      </w:tr>
      <w:tr w:rsidR="00026480" w:rsidRPr="00231371" w14:paraId="79A4DA9C" w14:textId="77777777" w:rsidTr="008868D8">
        <w:trPr>
          <w:trHeight w:val="983"/>
        </w:trPr>
        <w:tc>
          <w:tcPr>
            <w:tcW w:w="715" w:type="pct"/>
            <w:vMerge/>
            <w:vAlign w:val="center"/>
          </w:tcPr>
          <w:p w14:paraId="54BB3A8F" w14:textId="77777777" w:rsidR="00026480" w:rsidRPr="003B1066" w:rsidRDefault="00026480" w:rsidP="003B1066">
            <w:pPr>
              <w:widowControl/>
              <w:spacing w:line="400" w:lineRule="exact"/>
              <w:ind w:leftChars="-1" w:left="-2" w:firstLineChars="200" w:firstLine="560"/>
              <w:rPr>
                <w:rFonts w:ascii="仿宋_GB2312" w:eastAsia="仿宋_GB2312" w:hAnsi="宋体"/>
                <w:sz w:val="28"/>
                <w:szCs w:val="28"/>
              </w:rPr>
            </w:pPr>
          </w:p>
        </w:tc>
        <w:tc>
          <w:tcPr>
            <w:tcW w:w="3785" w:type="pct"/>
            <w:vAlign w:val="center"/>
          </w:tcPr>
          <w:p w14:paraId="2DC2725E" w14:textId="6060A921" w:rsidR="00026480" w:rsidRPr="003B1066" w:rsidRDefault="0043274D" w:rsidP="003B1066">
            <w:pPr>
              <w:widowControl/>
              <w:spacing w:line="400" w:lineRule="exact"/>
              <w:ind w:leftChars="-1" w:left="-2" w:firstLineChars="200" w:firstLine="560"/>
              <w:rPr>
                <w:rFonts w:ascii="仿宋_GB2312" w:eastAsia="仿宋_GB2312" w:hAnsi="宋体"/>
                <w:sz w:val="28"/>
                <w:szCs w:val="28"/>
              </w:rPr>
            </w:pPr>
            <w:r>
              <w:rPr>
                <w:rFonts w:ascii="仿宋_GB2312" w:eastAsia="仿宋_GB2312" w:hAnsi="宋体" w:hint="eastAsia"/>
                <w:sz w:val="28"/>
                <w:szCs w:val="28"/>
              </w:rPr>
              <w:t>投标人为</w:t>
            </w:r>
            <w:r w:rsidR="0051723D" w:rsidRPr="003B1066">
              <w:rPr>
                <w:rFonts w:ascii="仿宋_GB2312" w:eastAsia="仿宋_GB2312" w:hAnsi="宋体" w:hint="eastAsia"/>
                <w:sz w:val="28"/>
                <w:szCs w:val="28"/>
              </w:rPr>
              <w:t>福建省</w:t>
            </w:r>
            <w:r w:rsidR="00026480" w:rsidRPr="003B1066">
              <w:rPr>
                <w:rFonts w:ascii="仿宋_GB2312" w:eastAsia="仿宋_GB2312" w:hAnsi="宋体" w:hint="eastAsia"/>
                <w:sz w:val="28"/>
                <w:szCs w:val="28"/>
              </w:rPr>
              <w:t>网信部门</w:t>
            </w:r>
            <w:r w:rsidR="007C117F">
              <w:rPr>
                <w:rFonts w:ascii="仿宋_GB2312" w:eastAsia="仿宋_GB2312" w:hAnsi="宋体" w:hint="eastAsia"/>
                <w:sz w:val="28"/>
                <w:szCs w:val="28"/>
              </w:rPr>
              <w:t>确认</w:t>
            </w:r>
            <w:r w:rsidR="00026480" w:rsidRPr="003B1066">
              <w:rPr>
                <w:rFonts w:ascii="仿宋_GB2312" w:eastAsia="仿宋_GB2312" w:hAnsi="宋体" w:hint="eastAsia"/>
                <w:sz w:val="28"/>
                <w:szCs w:val="28"/>
              </w:rPr>
              <w:t>的2</w:t>
            </w:r>
            <w:r w:rsidR="00026480" w:rsidRPr="003B1066">
              <w:rPr>
                <w:rFonts w:ascii="仿宋_GB2312" w:eastAsia="仿宋_GB2312" w:hAnsi="宋体"/>
                <w:sz w:val="28"/>
                <w:szCs w:val="28"/>
              </w:rPr>
              <w:t>020</w:t>
            </w:r>
            <w:r w:rsidR="00901800">
              <w:rPr>
                <w:rFonts w:ascii="仿宋_GB2312" w:eastAsia="仿宋_GB2312" w:hAnsi="宋体" w:hint="eastAsia"/>
                <w:sz w:val="28"/>
                <w:szCs w:val="28"/>
              </w:rPr>
              <w:t>年度五星网络安全技术支撑单位。</w:t>
            </w:r>
          </w:p>
        </w:tc>
        <w:tc>
          <w:tcPr>
            <w:tcW w:w="500" w:type="pct"/>
            <w:vAlign w:val="center"/>
          </w:tcPr>
          <w:p w14:paraId="17AA41A3" w14:textId="0289C0B9" w:rsidR="00026480" w:rsidRPr="003B1066" w:rsidRDefault="00026480" w:rsidP="003B1066">
            <w:pPr>
              <w:widowControl/>
              <w:spacing w:line="400" w:lineRule="exact"/>
              <w:jc w:val="center"/>
              <w:rPr>
                <w:rFonts w:ascii="仿宋_GB2312" w:eastAsia="仿宋_GB2312" w:hAnsi="宋体"/>
                <w:sz w:val="28"/>
                <w:szCs w:val="28"/>
              </w:rPr>
            </w:pPr>
            <w:r w:rsidRPr="003B1066">
              <w:rPr>
                <w:rFonts w:ascii="仿宋_GB2312" w:eastAsia="仿宋_GB2312" w:hAnsi="宋体" w:hint="eastAsia"/>
                <w:sz w:val="28"/>
                <w:szCs w:val="28"/>
              </w:rPr>
              <w:t>5</w:t>
            </w:r>
          </w:p>
        </w:tc>
      </w:tr>
      <w:tr w:rsidR="00987334" w:rsidRPr="00231371" w14:paraId="6F8639A8" w14:textId="77777777" w:rsidTr="008868D8">
        <w:trPr>
          <w:trHeight w:val="983"/>
        </w:trPr>
        <w:tc>
          <w:tcPr>
            <w:tcW w:w="715" w:type="pct"/>
            <w:vMerge/>
            <w:vAlign w:val="center"/>
          </w:tcPr>
          <w:p w14:paraId="0854B7E8" w14:textId="4B652720" w:rsidR="00987334" w:rsidRPr="003B1066" w:rsidRDefault="00987334" w:rsidP="003B1066">
            <w:pPr>
              <w:widowControl/>
              <w:spacing w:line="400" w:lineRule="exact"/>
              <w:ind w:leftChars="-1" w:left="-2" w:firstLineChars="200" w:firstLine="560"/>
              <w:rPr>
                <w:rFonts w:ascii="仿宋_GB2312" w:eastAsia="仿宋_GB2312" w:hAnsi="宋体"/>
                <w:sz w:val="28"/>
                <w:szCs w:val="28"/>
              </w:rPr>
            </w:pPr>
          </w:p>
        </w:tc>
        <w:tc>
          <w:tcPr>
            <w:tcW w:w="3785" w:type="pct"/>
            <w:vAlign w:val="center"/>
          </w:tcPr>
          <w:p w14:paraId="351FEA37" w14:textId="5A9308C9" w:rsidR="00987334" w:rsidRPr="003B1066" w:rsidRDefault="00987334" w:rsidP="003B1066">
            <w:pPr>
              <w:widowControl/>
              <w:spacing w:line="400" w:lineRule="exact"/>
              <w:ind w:leftChars="-1" w:left="-2" w:firstLineChars="200" w:firstLine="560"/>
              <w:rPr>
                <w:rFonts w:ascii="仿宋_GB2312" w:eastAsia="仿宋_GB2312" w:hAnsi="宋体"/>
                <w:sz w:val="28"/>
                <w:szCs w:val="28"/>
              </w:rPr>
            </w:pPr>
            <w:r w:rsidRPr="003B1066">
              <w:rPr>
                <w:rFonts w:ascii="仿宋_GB2312" w:eastAsia="仿宋_GB2312" w:hAnsi="宋体" w:hint="eastAsia"/>
                <w:sz w:val="28"/>
                <w:szCs w:val="28"/>
              </w:rPr>
              <w:t>投标人</w:t>
            </w:r>
            <w:r w:rsidR="005F3326" w:rsidRPr="003B1066">
              <w:rPr>
                <w:rFonts w:ascii="仿宋_GB2312" w:eastAsia="仿宋_GB2312" w:hAnsi="宋体" w:hint="eastAsia"/>
                <w:sz w:val="28"/>
                <w:szCs w:val="28"/>
              </w:rPr>
              <w:t>在福州有注册或设有分支机构，核心技术团队在</w:t>
            </w:r>
            <w:r w:rsidR="00026480" w:rsidRPr="003B1066">
              <w:rPr>
                <w:rFonts w:ascii="仿宋_GB2312" w:eastAsia="仿宋_GB2312" w:hAnsi="宋体" w:hint="eastAsia"/>
                <w:sz w:val="28"/>
                <w:szCs w:val="28"/>
              </w:rPr>
              <w:t>福州，</w:t>
            </w:r>
            <w:r w:rsidR="005E60D9">
              <w:rPr>
                <w:rFonts w:ascii="仿宋_GB2312" w:eastAsia="仿宋_GB2312" w:hAnsi="宋体" w:hint="eastAsia"/>
                <w:sz w:val="28"/>
                <w:szCs w:val="28"/>
              </w:rPr>
              <w:t>能提供本地化服务</w:t>
            </w:r>
            <w:r w:rsidRPr="003B1066">
              <w:rPr>
                <w:rFonts w:ascii="仿宋_GB2312" w:eastAsia="仿宋_GB2312" w:hAnsi="宋体" w:hint="eastAsia"/>
                <w:sz w:val="28"/>
                <w:szCs w:val="28"/>
              </w:rPr>
              <w:t>。</w:t>
            </w:r>
          </w:p>
        </w:tc>
        <w:tc>
          <w:tcPr>
            <w:tcW w:w="500" w:type="pct"/>
            <w:vAlign w:val="center"/>
          </w:tcPr>
          <w:p w14:paraId="24691CE5" w14:textId="70F94EE8" w:rsidR="00987334" w:rsidRPr="003B1066" w:rsidRDefault="00026480" w:rsidP="003B1066">
            <w:pPr>
              <w:widowControl/>
              <w:spacing w:line="400" w:lineRule="exact"/>
              <w:jc w:val="center"/>
              <w:rPr>
                <w:rFonts w:ascii="仿宋_GB2312" w:eastAsia="仿宋_GB2312" w:hAnsi="宋体"/>
                <w:sz w:val="28"/>
                <w:szCs w:val="28"/>
              </w:rPr>
            </w:pPr>
            <w:r w:rsidRPr="003B1066">
              <w:rPr>
                <w:rFonts w:ascii="仿宋_GB2312" w:eastAsia="仿宋_GB2312" w:hAnsi="宋体"/>
                <w:sz w:val="28"/>
                <w:szCs w:val="28"/>
              </w:rPr>
              <w:t>5</w:t>
            </w:r>
          </w:p>
        </w:tc>
      </w:tr>
      <w:tr w:rsidR="00987334" w:rsidRPr="00231371" w14:paraId="531E2D1A" w14:textId="77777777" w:rsidTr="008868D8">
        <w:tc>
          <w:tcPr>
            <w:tcW w:w="715" w:type="pct"/>
            <w:vMerge/>
            <w:vAlign w:val="center"/>
          </w:tcPr>
          <w:p w14:paraId="7D60AE0D" w14:textId="209EDFA0" w:rsidR="00987334" w:rsidRPr="003B1066" w:rsidRDefault="00987334" w:rsidP="003B1066">
            <w:pPr>
              <w:widowControl/>
              <w:spacing w:line="400" w:lineRule="exact"/>
              <w:ind w:leftChars="-1" w:left="-2" w:firstLineChars="200" w:firstLine="560"/>
              <w:rPr>
                <w:rFonts w:ascii="仿宋_GB2312" w:eastAsia="仿宋_GB2312" w:hAnsi="宋体"/>
                <w:sz w:val="28"/>
                <w:szCs w:val="28"/>
              </w:rPr>
            </w:pPr>
          </w:p>
        </w:tc>
        <w:tc>
          <w:tcPr>
            <w:tcW w:w="3785" w:type="pct"/>
            <w:vAlign w:val="center"/>
          </w:tcPr>
          <w:p w14:paraId="01021D17" w14:textId="3678CB6E" w:rsidR="00987334" w:rsidRPr="003B1066" w:rsidRDefault="00987334" w:rsidP="003B1066">
            <w:pPr>
              <w:widowControl/>
              <w:spacing w:line="400" w:lineRule="exact"/>
              <w:ind w:leftChars="-1" w:left="-2" w:firstLineChars="200" w:firstLine="560"/>
              <w:rPr>
                <w:rFonts w:ascii="仿宋_GB2312" w:eastAsia="仿宋_GB2312" w:hAnsi="宋体"/>
                <w:sz w:val="28"/>
                <w:szCs w:val="28"/>
              </w:rPr>
            </w:pPr>
            <w:r w:rsidRPr="003B1066">
              <w:rPr>
                <w:rFonts w:ascii="仿宋_GB2312" w:eastAsia="仿宋_GB2312" w:hAnsi="宋体" w:hint="eastAsia"/>
                <w:sz w:val="28"/>
                <w:szCs w:val="28"/>
              </w:rPr>
              <w:t>投标人</w:t>
            </w:r>
            <w:r w:rsidR="00026480" w:rsidRPr="003B1066">
              <w:rPr>
                <w:rFonts w:ascii="仿宋_GB2312" w:eastAsia="仿宋_GB2312" w:hAnsi="宋体" w:hint="eastAsia"/>
                <w:sz w:val="28"/>
                <w:szCs w:val="28"/>
              </w:rPr>
              <w:t>承诺在服务</w:t>
            </w:r>
            <w:r w:rsidRPr="003B1066">
              <w:rPr>
                <w:rFonts w:ascii="仿宋_GB2312" w:eastAsia="仿宋_GB2312" w:hAnsi="宋体" w:hint="eastAsia"/>
                <w:sz w:val="28"/>
                <w:szCs w:val="28"/>
              </w:rPr>
              <w:t>实施期内，接到采购人要求后，立即响应并派专业技术人员60分钟内到场。未提供承诺函的不得分</w:t>
            </w:r>
            <w:r w:rsidR="00026480" w:rsidRPr="003B1066">
              <w:rPr>
                <w:rFonts w:ascii="仿宋_GB2312" w:eastAsia="仿宋_GB2312" w:hAnsi="宋体" w:hint="eastAsia"/>
                <w:sz w:val="28"/>
                <w:szCs w:val="28"/>
              </w:rPr>
              <w:t>。</w:t>
            </w:r>
          </w:p>
        </w:tc>
        <w:tc>
          <w:tcPr>
            <w:tcW w:w="500" w:type="pct"/>
            <w:vAlign w:val="center"/>
          </w:tcPr>
          <w:p w14:paraId="4922B247" w14:textId="3AC15508" w:rsidR="00987334" w:rsidRPr="003B1066" w:rsidRDefault="00026480" w:rsidP="003B1066">
            <w:pPr>
              <w:spacing w:line="400" w:lineRule="exact"/>
              <w:jc w:val="center"/>
              <w:rPr>
                <w:rFonts w:ascii="仿宋_GB2312" w:eastAsia="仿宋_GB2312" w:hAnsi="宋体"/>
                <w:sz w:val="28"/>
                <w:szCs w:val="28"/>
              </w:rPr>
            </w:pPr>
            <w:r w:rsidRPr="003B1066">
              <w:rPr>
                <w:rFonts w:ascii="仿宋_GB2312" w:eastAsia="仿宋_GB2312" w:hAnsi="宋体"/>
                <w:sz w:val="28"/>
                <w:szCs w:val="28"/>
              </w:rPr>
              <w:t>5</w:t>
            </w:r>
          </w:p>
        </w:tc>
      </w:tr>
    </w:tbl>
    <w:p w14:paraId="5A690C16" w14:textId="292C1B1F" w:rsidR="006F1E66" w:rsidRPr="000E014B" w:rsidRDefault="00DF4924" w:rsidP="00FA2499">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hint="eastAsia"/>
          <w:sz w:val="32"/>
          <w:szCs w:val="32"/>
        </w:rPr>
        <w:t>5、</w:t>
      </w:r>
      <w:r w:rsidRPr="000E014B">
        <w:rPr>
          <w:rFonts w:ascii="仿宋_GB2312" w:eastAsia="仿宋_GB2312" w:hAnsiTheme="minorEastAsia" w:cstheme="minorEastAsia"/>
          <w:sz w:val="32"/>
          <w:szCs w:val="32"/>
        </w:rPr>
        <w:t>投标截止时间及投标文件份数：投标人应于</w:t>
      </w:r>
      <w:r w:rsidRPr="000E014B">
        <w:rPr>
          <w:rFonts w:ascii="仿宋_GB2312" w:eastAsia="仿宋_GB2312" w:hAnsiTheme="minorEastAsia" w:cstheme="minorEastAsia" w:hint="eastAsia"/>
          <w:sz w:val="32"/>
          <w:szCs w:val="32"/>
        </w:rPr>
        <w:t>2020</w:t>
      </w:r>
      <w:r w:rsidRPr="000E014B">
        <w:rPr>
          <w:rFonts w:ascii="仿宋_GB2312" w:eastAsia="仿宋_GB2312" w:hAnsiTheme="minorEastAsia" w:cstheme="minorEastAsia"/>
          <w:sz w:val="32"/>
          <w:szCs w:val="32"/>
        </w:rPr>
        <w:t>年</w:t>
      </w:r>
      <w:r w:rsidR="00CB7E00" w:rsidRPr="000E014B">
        <w:rPr>
          <w:rFonts w:ascii="仿宋_GB2312" w:eastAsia="仿宋_GB2312" w:hAnsiTheme="minorEastAsia" w:cstheme="minorEastAsia"/>
          <w:sz w:val="32"/>
          <w:szCs w:val="32"/>
        </w:rPr>
        <w:t>11</w:t>
      </w:r>
      <w:r w:rsidRPr="000E014B">
        <w:rPr>
          <w:rFonts w:ascii="仿宋_GB2312" w:eastAsia="仿宋_GB2312" w:hAnsiTheme="minorEastAsia" w:cstheme="minorEastAsia"/>
          <w:sz w:val="32"/>
          <w:szCs w:val="32"/>
        </w:rPr>
        <w:t>月</w:t>
      </w:r>
      <w:r w:rsidR="009263EE">
        <w:rPr>
          <w:rFonts w:ascii="仿宋_GB2312" w:eastAsia="仿宋_GB2312" w:hAnsiTheme="minorEastAsia" w:cstheme="minorEastAsia"/>
          <w:sz w:val="32"/>
          <w:szCs w:val="32"/>
        </w:rPr>
        <w:t>19</w:t>
      </w:r>
      <w:r w:rsidRPr="000E014B">
        <w:rPr>
          <w:rFonts w:ascii="仿宋_GB2312" w:eastAsia="仿宋_GB2312" w:hAnsiTheme="minorEastAsia" w:cstheme="minorEastAsia" w:hint="eastAsia"/>
          <w:sz w:val="32"/>
          <w:szCs w:val="32"/>
        </w:rPr>
        <w:t>日下午17</w:t>
      </w:r>
      <w:r w:rsidRPr="000E014B">
        <w:rPr>
          <w:rFonts w:ascii="仿宋_GB2312" w:eastAsia="仿宋_GB2312" w:hAnsiTheme="minorEastAsia" w:cstheme="minorEastAsia"/>
          <w:sz w:val="32"/>
          <w:szCs w:val="32"/>
        </w:rPr>
        <w:t>: 00前将密封的投标文件（正本</w:t>
      </w:r>
      <w:r w:rsidRPr="000E014B">
        <w:rPr>
          <w:rFonts w:ascii="仿宋_GB2312" w:eastAsia="仿宋_GB2312" w:hAnsiTheme="minorEastAsia" w:cstheme="minorEastAsia" w:hint="eastAsia"/>
          <w:sz w:val="32"/>
          <w:szCs w:val="32"/>
        </w:rPr>
        <w:t>壹</w:t>
      </w:r>
      <w:r w:rsidRPr="000E014B">
        <w:rPr>
          <w:rFonts w:ascii="仿宋_GB2312" w:eastAsia="仿宋_GB2312" w:hAnsiTheme="minorEastAsia" w:cstheme="minorEastAsia"/>
          <w:sz w:val="32"/>
          <w:szCs w:val="32"/>
        </w:rPr>
        <w:t>份，副本贰份，密封并加盖</w:t>
      </w:r>
      <w:r w:rsidRPr="000E014B">
        <w:rPr>
          <w:rFonts w:ascii="仿宋_GB2312" w:eastAsia="仿宋_GB2312" w:hAnsiTheme="minorEastAsia" w:cstheme="minorEastAsia" w:hint="eastAsia"/>
          <w:sz w:val="32"/>
          <w:szCs w:val="32"/>
        </w:rPr>
        <w:t>公章）</w:t>
      </w:r>
      <w:r w:rsidRPr="000E014B">
        <w:rPr>
          <w:rFonts w:ascii="仿宋_GB2312" w:eastAsia="仿宋_GB2312" w:hAnsiTheme="minorEastAsia" w:cstheme="minorEastAsia"/>
          <w:sz w:val="32"/>
          <w:szCs w:val="32"/>
        </w:rPr>
        <w:t>递交至下述</w:t>
      </w:r>
      <w:r w:rsidRPr="000E014B">
        <w:rPr>
          <w:rFonts w:ascii="仿宋_GB2312" w:eastAsia="仿宋_GB2312" w:hAnsiTheme="minorEastAsia" w:cstheme="minorEastAsia" w:hint="eastAsia"/>
          <w:sz w:val="32"/>
          <w:szCs w:val="32"/>
        </w:rPr>
        <w:t>地址</w:t>
      </w:r>
      <w:r w:rsidRPr="000E014B">
        <w:rPr>
          <w:rFonts w:ascii="仿宋_GB2312" w:eastAsia="仿宋_GB2312" w:hAnsiTheme="minorEastAsia" w:cstheme="minorEastAsia"/>
          <w:sz w:val="32"/>
          <w:szCs w:val="32"/>
        </w:rPr>
        <w:t>，</w:t>
      </w:r>
      <w:r w:rsidRPr="000E014B">
        <w:rPr>
          <w:rFonts w:ascii="仿宋_GB2312" w:eastAsia="仿宋_GB2312" w:hAnsiTheme="minorEastAsia" w:cstheme="minorEastAsia" w:hint="eastAsia"/>
          <w:sz w:val="32"/>
          <w:szCs w:val="32"/>
        </w:rPr>
        <w:t>逾期</w:t>
      </w:r>
      <w:r w:rsidRPr="000E014B">
        <w:rPr>
          <w:rFonts w:ascii="仿宋_GB2312" w:eastAsia="仿宋_GB2312" w:hAnsiTheme="minorEastAsia" w:cstheme="minorEastAsia"/>
          <w:sz w:val="32"/>
          <w:szCs w:val="32"/>
        </w:rPr>
        <w:t>送达的或不符合规定的投标文件将被拒绝。</w:t>
      </w:r>
    </w:p>
    <w:p w14:paraId="0B0181C3" w14:textId="09FDEF23" w:rsidR="006F1E66" w:rsidRPr="000E014B" w:rsidRDefault="00DF4924" w:rsidP="00FA2499">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sz w:val="32"/>
          <w:szCs w:val="32"/>
        </w:rPr>
        <w:t>6、</w:t>
      </w:r>
      <w:r w:rsidRPr="000E014B">
        <w:rPr>
          <w:rFonts w:ascii="仿宋_GB2312" w:eastAsia="仿宋_GB2312" w:hAnsiTheme="minorEastAsia" w:cstheme="minorEastAsia" w:hint="eastAsia"/>
          <w:sz w:val="32"/>
          <w:szCs w:val="32"/>
        </w:rPr>
        <w:t>地址</w:t>
      </w:r>
      <w:r w:rsidRPr="000E014B">
        <w:rPr>
          <w:rFonts w:ascii="仿宋_GB2312" w:eastAsia="仿宋_GB2312" w:hAnsiTheme="minorEastAsia" w:cstheme="minorEastAsia"/>
          <w:sz w:val="32"/>
          <w:szCs w:val="32"/>
        </w:rPr>
        <w:t>：福州市</w:t>
      </w:r>
      <w:r w:rsidRPr="000E014B">
        <w:rPr>
          <w:rFonts w:ascii="仿宋_GB2312" w:eastAsia="仿宋_GB2312" w:hAnsiTheme="minorEastAsia" w:cstheme="minorEastAsia" w:hint="eastAsia"/>
          <w:sz w:val="32"/>
          <w:szCs w:val="32"/>
        </w:rPr>
        <w:t>大学城科技路1号福建师范大学旗山校区</w:t>
      </w:r>
      <w:r w:rsidR="003F2AC5" w:rsidRPr="000E014B">
        <w:rPr>
          <w:rFonts w:ascii="仿宋_GB2312" w:eastAsia="仿宋_GB2312" w:hAnsiTheme="minorEastAsia" w:cstheme="minorEastAsia" w:hint="eastAsia"/>
          <w:sz w:val="32"/>
          <w:szCs w:val="32"/>
        </w:rPr>
        <w:t>“</w:t>
      </w:r>
      <w:r w:rsidR="00C03211" w:rsidRPr="000E014B">
        <w:rPr>
          <w:rFonts w:ascii="仿宋_GB2312" w:eastAsia="仿宋_GB2312" w:hAnsiTheme="minorEastAsia" w:cstheme="minorEastAsia" w:hint="eastAsia"/>
          <w:sz w:val="32"/>
          <w:szCs w:val="32"/>
        </w:rPr>
        <w:t>网络</w:t>
      </w:r>
      <w:r w:rsidR="00C03211" w:rsidRPr="000E014B">
        <w:rPr>
          <w:rFonts w:ascii="仿宋_GB2312" w:eastAsia="仿宋_GB2312" w:hAnsiTheme="minorEastAsia" w:cstheme="minorEastAsia"/>
          <w:sz w:val="32"/>
          <w:szCs w:val="32"/>
        </w:rPr>
        <w:t>与</w:t>
      </w:r>
      <w:r w:rsidR="00C03211" w:rsidRPr="000E014B">
        <w:rPr>
          <w:rFonts w:ascii="仿宋_GB2312" w:eastAsia="仿宋_GB2312" w:hAnsiTheme="minorEastAsia" w:cstheme="minorEastAsia" w:hint="eastAsia"/>
          <w:sz w:val="32"/>
          <w:szCs w:val="32"/>
        </w:rPr>
        <w:t>数据</w:t>
      </w:r>
      <w:r w:rsidR="00C03211" w:rsidRPr="000E014B">
        <w:rPr>
          <w:rFonts w:ascii="仿宋_GB2312" w:eastAsia="仿宋_GB2312" w:hAnsiTheme="minorEastAsia" w:cstheme="minorEastAsia"/>
          <w:sz w:val="32"/>
          <w:szCs w:val="32"/>
        </w:rPr>
        <w:t>中心</w:t>
      </w:r>
      <w:r w:rsidR="003F2AC5" w:rsidRPr="000E014B">
        <w:rPr>
          <w:rFonts w:ascii="仿宋_GB2312" w:eastAsia="仿宋_GB2312" w:hAnsiTheme="minorEastAsia" w:cstheme="minorEastAsia" w:hint="eastAsia"/>
          <w:sz w:val="32"/>
          <w:szCs w:val="32"/>
        </w:rPr>
        <w:t>”</w:t>
      </w:r>
      <w:r w:rsidRPr="000E014B">
        <w:rPr>
          <w:rFonts w:ascii="仿宋_GB2312" w:eastAsia="仿宋_GB2312" w:hAnsiTheme="minorEastAsia" w:cstheme="minorEastAsia"/>
          <w:sz w:val="32"/>
          <w:szCs w:val="32"/>
        </w:rPr>
        <w:t>。</w:t>
      </w:r>
    </w:p>
    <w:p w14:paraId="35E5DC8F" w14:textId="18451C7E" w:rsidR="006F1E66" w:rsidRPr="000E014B" w:rsidRDefault="00DF4924" w:rsidP="00FA2499">
      <w:pPr>
        <w:spacing w:line="560" w:lineRule="exact"/>
        <w:ind w:firstLineChars="200" w:firstLine="640"/>
        <w:rPr>
          <w:rFonts w:ascii="仿宋_GB2312" w:eastAsia="仿宋_GB2312" w:hAnsiTheme="minorEastAsia" w:cstheme="minorEastAsia"/>
          <w:sz w:val="32"/>
          <w:szCs w:val="32"/>
        </w:rPr>
      </w:pPr>
      <w:r w:rsidRPr="000E014B">
        <w:rPr>
          <w:rFonts w:ascii="仿宋_GB2312" w:eastAsia="仿宋_GB2312" w:hAnsiTheme="minorEastAsia" w:cstheme="minorEastAsia" w:hint="eastAsia"/>
          <w:sz w:val="32"/>
          <w:szCs w:val="32"/>
        </w:rPr>
        <w:t>7、结果公告网站：福建师范大学</w:t>
      </w:r>
      <w:r w:rsidR="00C03211" w:rsidRPr="000E014B">
        <w:rPr>
          <w:rFonts w:ascii="仿宋_GB2312" w:eastAsia="仿宋_GB2312" w:hAnsiTheme="minorEastAsia" w:cstheme="minorEastAsia" w:hint="eastAsia"/>
          <w:sz w:val="32"/>
          <w:szCs w:val="32"/>
        </w:rPr>
        <w:t>网络</w:t>
      </w:r>
      <w:r w:rsidR="00C03211" w:rsidRPr="000E014B">
        <w:rPr>
          <w:rFonts w:ascii="仿宋_GB2312" w:eastAsia="仿宋_GB2312" w:hAnsiTheme="minorEastAsia" w:cstheme="minorEastAsia"/>
          <w:sz w:val="32"/>
          <w:szCs w:val="32"/>
        </w:rPr>
        <w:t>与数据</w:t>
      </w:r>
      <w:r w:rsidR="00C03211" w:rsidRPr="000E014B">
        <w:rPr>
          <w:rFonts w:ascii="仿宋_GB2312" w:eastAsia="仿宋_GB2312" w:hAnsiTheme="minorEastAsia" w:cstheme="minorEastAsia" w:hint="eastAsia"/>
          <w:sz w:val="32"/>
          <w:szCs w:val="32"/>
        </w:rPr>
        <w:t>中</w:t>
      </w:r>
      <w:r w:rsidR="00C03211" w:rsidRPr="000E014B">
        <w:rPr>
          <w:rFonts w:ascii="仿宋_GB2312" w:eastAsia="仿宋_GB2312" w:hAnsiTheme="minorEastAsia" w:cstheme="minorEastAsia"/>
          <w:sz w:val="32"/>
          <w:szCs w:val="32"/>
        </w:rPr>
        <w:t>心</w:t>
      </w:r>
      <w:r w:rsidRPr="000E014B">
        <w:rPr>
          <w:rFonts w:ascii="仿宋_GB2312" w:eastAsia="仿宋_GB2312" w:hAnsiTheme="minorEastAsia" w:cstheme="minorEastAsia" w:hint="eastAsia"/>
          <w:sz w:val="32"/>
          <w:szCs w:val="32"/>
        </w:rPr>
        <w:t>，网址：</w:t>
      </w:r>
      <w:hyperlink r:id="rId9" w:history="1">
        <w:r w:rsidRPr="000E014B">
          <w:rPr>
            <w:rFonts w:ascii="仿宋_GB2312" w:eastAsia="仿宋_GB2312" w:hAnsiTheme="minorEastAsia" w:cstheme="minorEastAsia"/>
            <w:sz w:val="32"/>
            <w:szCs w:val="32"/>
          </w:rPr>
          <w:t>http://xxhb.fjnu.edu.cn</w:t>
        </w:r>
      </w:hyperlink>
      <w:r w:rsidRPr="000E014B">
        <w:rPr>
          <w:rFonts w:ascii="仿宋_GB2312" w:eastAsia="仿宋_GB2312" w:hAnsiTheme="minorEastAsia" w:cstheme="minorEastAsia"/>
          <w:sz w:val="32"/>
          <w:szCs w:val="32"/>
        </w:rPr>
        <w:t>。</w:t>
      </w:r>
    </w:p>
    <w:sectPr w:rsidR="006F1E66" w:rsidRPr="000E014B" w:rsidSect="003B487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4B58A" w14:textId="77777777" w:rsidR="003719D6" w:rsidRDefault="003719D6" w:rsidP="00C03211">
      <w:r>
        <w:separator/>
      </w:r>
    </w:p>
  </w:endnote>
  <w:endnote w:type="continuationSeparator" w:id="0">
    <w:p w14:paraId="0FDB3BD6" w14:textId="77777777" w:rsidR="003719D6" w:rsidRDefault="003719D6" w:rsidP="00C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35616" w14:textId="77777777" w:rsidR="003719D6" w:rsidRDefault="003719D6" w:rsidP="00C03211">
      <w:r>
        <w:separator/>
      </w:r>
    </w:p>
  </w:footnote>
  <w:footnote w:type="continuationSeparator" w:id="0">
    <w:p w14:paraId="0CC374D5" w14:textId="77777777" w:rsidR="003719D6" w:rsidRDefault="003719D6" w:rsidP="00C032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2FC"/>
    <w:multiLevelType w:val="hybridMultilevel"/>
    <w:tmpl w:val="5E266E42"/>
    <w:lvl w:ilvl="0" w:tplc="04090013">
      <w:start w:val="1"/>
      <w:numFmt w:val="chineseCountingThousand"/>
      <w:lvlText w:val="%1、"/>
      <w:lvlJc w:val="left"/>
      <w:pPr>
        <w:tabs>
          <w:tab w:val="num" w:pos="420"/>
        </w:tabs>
        <w:ind w:left="420" w:hanging="420"/>
      </w:pPr>
    </w:lvl>
    <w:lvl w:ilvl="1" w:tplc="04090001">
      <w:start w:val="1"/>
      <w:numFmt w:val="bullet"/>
      <w:lvlText w:val=""/>
      <w:lvlJc w:val="left"/>
      <w:pPr>
        <w:tabs>
          <w:tab w:val="num" w:pos="420"/>
        </w:tabs>
        <w:ind w:left="420" w:hanging="420"/>
      </w:pPr>
      <w:rPr>
        <w:rFonts w:ascii="Wingdings" w:hAnsi="Wingding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07556642"/>
    <w:multiLevelType w:val="multilevel"/>
    <w:tmpl w:val="07556642"/>
    <w:lvl w:ilvl="0">
      <w:start w:val="1"/>
      <w:numFmt w:val="decimal"/>
      <w:lvlText w:val="%1."/>
      <w:lvlJc w:val="left"/>
      <w:pPr>
        <w:ind w:left="420" w:hanging="420"/>
      </w:pPr>
      <w:rPr>
        <w:rFonts w:hint="default"/>
        <w:b/>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1B2995"/>
    <w:multiLevelType w:val="multilevel"/>
    <w:tmpl w:val="131B2995"/>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7EF636C"/>
    <w:multiLevelType w:val="hybridMultilevel"/>
    <w:tmpl w:val="9712F2E0"/>
    <w:lvl w:ilvl="0" w:tplc="97B44A5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52D4C9"/>
    <w:multiLevelType w:val="singleLevel"/>
    <w:tmpl w:val="1852D4C9"/>
    <w:lvl w:ilvl="0">
      <w:start w:val="1"/>
      <w:numFmt w:val="bullet"/>
      <w:lvlText w:val=""/>
      <w:lvlJc w:val="left"/>
      <w:pPr>
        <w:ind w:left="420" w:hanging="420"/>
      </w:pPr>
      <w:rPr>
        <w:rFonts w:ascii="Wingdings" w:hAnsi="Wingdings" w:hint="default"/>
      </w:rPr>
    </w:lvl>
  </w:abstractNum>
  <w:abstractNum w:abstractNumId="5" w15:restartNumberingAfterBreak="0">
    <w:nsid w:val="1D324CA8"/>
    <w:multiLevelType w:val="multilevel"/>
    <w:tmpl w:val="1D324CA8"/>
    <w:lvl w:ilvl="0">
      <w:start w:val="1"/>
      <w:numFmt w:val="chineseCountingThousand"/>
      <w:lvlText w:val="%1、"/>
      <w:lvlJc w:val="left"/>
      <w:pPr>
        <w:ind w:left="4394" w:firstLine="0"/>
      </w:pPr>
      <w:rPr>
        <w:rFonts w:hint="eastAsia"/>
      </w:rPr>
    </w:lvl>
    <w:lvl w:ilvl="1">
      <w:start w:val="1"/>
      <w:numFmt w:val="decimal"/>
      <w:isLgl/>
      <w:suff w:val="space"/>
      <w:lvlText w:val="%1.%2"/>
      <w:lvlJc w:val="left"/>
      <w:pPr>
        <w:ind w:left="0" w:firstLine="0"/>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2410" w:firstLine="0"/>
      </w:p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E26434A"/>
    <w:multiLevelType w:val="multilevel"/>
    <w:tmpl w:val="1E2643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9C102F"/>
    <w:multiLevelType w:val="singleLevel"/>
    <w:tmpl w:val="1E9C102F"/>
    <w:lvl w:ilvl="0">
      <w:start w:val="1"/>
      <w:numFmt w:val="bullet"/>
      <w:lvlText w:val=""/>
      <w:lvlJc w:val="left"/>
      <w:pPr>
        <w:ind w:left="420" w:hanging="420"/>
      </w:pPr>
      <w:rPr>
        <w:rFonts w:ascii="Wingdings" w:hAnsi="Wingdings" w:hint="default"/>
      </w:rPr>
    </w:lvl>
  </w:abstractNum>
  <w:abstractNum w:abstractNumId="8" w15:restartNumberingAfterBreak="0">
    <w:nsid w:val="21E214EB"/>
    <w:multiLevelType w:val="hybridMultilevel"/>
    <w:tmpl w:val="C406B37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22C81A6C"/>
    <w:multiLevelType w:val="hybridMultilevel"/>
    <w:tmpl w:val="60E24DC6"/>
    <w:lvl w:ilvl="0" w:tplc="2C44AD9A">
      <w:start w:val="2"/>
      <w:numFmt w:val="decimal"/>
      <w:lvlText w:val="%1."/>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361897"/>
    <w:multiLevelType w:val="hybridMultilevel"/>
    <w:tmpl w:val="44F6E006"/>
    <w:lvl w:ilvl="0" w:tplc="90FCAF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184DAF"/>
    <w:multiLevelType w:val="hybridMultilevel"/>
    <w:tmpl w:val="59E2BCE0"/>
    <w:lvl w:ilvl="0" w:tplc="4F529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5312677"/>
    <w:multiLevelType w:val="multilevel"/>
    <w:tmpl w:val="45312677"/>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4C44BCF9"/>
    <w:multiLevelType w:val="singleLevel"/>
    <w:tmpl w:val="4C44BCF9"/>
    <w:lvl w:ilvl="0">
      <w:start w:val="1"/>
      <w:numFmt w:val="decimal"/>
      <w:lvlText w:val="%1)"/>
      <w:lvlJc w:val="left"/>
      <w:pPr>
        <w:ind w:left="425" w:hanging="425"/>
      </w:pPr>
      <w:rPr>
        <w:rFonts w:hint="default"/>
      </w:rPr>
    </w:lvl>
  </w:abstractNum>
  <w:abstractNum w:abstractNumId="14" w15:restartNumberingAfterBreak="0">
    <w:nsid w:val="4D476CE0"/>
    <w:multiLevelType w:val="hybridMultilevel"/>
    <w:tmpl w:val="2916AB68"/>
    <w:lvl w:ilvl="0" w:tplc="5BB6D046">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5" w15:restartNumberingAfterBreak="0">
    <w:nsid w:val="4F9F8DDC"/>
    <w:multiLevelType w:val="singleLevel"/>
    <w:tmpl w:val="4F9F8DDC"/>
    <w:lvl w:ilvl="0">
      <w:start w:val="1"/>
      <w:numFmt w:val="decimal"/>
      <w:lvlText w:val="%1)"/>
      <w:lvlJc w:val="left"/>
      <w:pPr>
        <w:ind w:left="425" w:hanging="425"/>
      </w:pPr>
      <w:rPr>
        <w:rFonts w:hint="default"/>
      </w:rPr>
    </w:lvl>
  </w:abstractNum>
  <w:abstractNum w:abstractNumId="16" w15:restartNumberingAfterBreak="0">
    <w:nsid w:val="50B461F5"/>
    <w:multiLevelType w:val="multilevel"/>
    <w:tmpl w:val="6D386A8E"/>
    <w:styleLink w:val="11111111"/>
    <w:lvl w:ilvl="0">
      <w:start w:val="1"/>
      <w:numFmt w:val="decimal"/>
      <w:lvlText w:val="%1"/>
      <w:lvlJc w:val="left"/>
      <w:pPr>
        <w:ind w:left="432" w:hanging="432"/>
      </w:pPr>
      <w:rPr>
        <w:rFonts w:hint="eastAsia"/>
      </w:rPr>
    </w:lvl>
    <w:lvl w:ilvl="1">
      <w:start w:val="1"/>
      <w:numFmt w:val="decimal"/>
      <w:lvlText w:val="%1.%2"/>
      <w:lvlJc w:val="left"/>
      <w:pPr>
        <w:ind w:left="576" w:hanging="576"/>
      </w:pPr>
      <w:rPr>
        <w:rFonts w:ascii="Arial" w:hAnsi="Arial"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eastAsia"/>
      </w:rPr>
    </w:lvl>
    <w:lvl w:ilvl="3">
      <w:start w:val="1"/>
      <w:numFmt w:val="decimal"/>
      <w:lvlText w:val="%1.%2.%3.%4"/>
      <w:lvlJc w:val="left"/>
      <w:pPr>
        <w:ind w:left="1290" w:hanging="864"/>
      </w:pPr>
      <w:rPr>
        <w:rFonts w:ascii="Arial" w:hAnsi="Arial" w:cs="Arial"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Arial" w:hAnsi="Arial" w:cs="Arial"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ascii="Arial" w:hAnsi="Arial" w:cs="Arial"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b/>
      </w:rPr>
    </w:lvl>
    <w:lvl w:ilvl="8">
      <w:start w:val="1"/>
      <w:numFmt w:val="decimal"/>
      <w:lvlText w:val="%1.%2.%3.%4.%5.%6.%7.%8.%9"/>
      <w:lvlJc w:val="left"/>
      <w:pPr>
        <w:ind w:left="1584" w:hanging="1584"/>
      </w:pPr>
      <w:rPr>
        <w:rFonts w:hint="eastAsia"/>
      </w:rPr>
    </w:lvl>
  </w:abstractNum>
  <w:abstractNum w:abstractNumId="17" w15:restartNumberingAfterBreak="0">
    <w:nsid w:val="55915EEA"/>
    <w:multiLevelType w:val="hybridMultilevel"/>
    <w:tmpl w:val="1E22564C"/>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15:restartNumberingAfterBreak="0">
    <w:nsid w:val="598E706F"/>
    <w:multiLevelType w:val="hybridMultilevel"/>
    <w:tmpl w:val="39E21F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5862BA"/>
    <w:multiLevelType w:val="hybridMultilevel"/>
    <w:tmpl w:val="9FA2AC5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135E03"/>
    <w:multiLevelType w:val="multilevel"/>
    <w:tmpl w:val="63135E03"/>
    <w:lvl w:ilvl="0">
      <w:start w:val="1"/>
      <w:numFmt w:val="decimal"/>
      <w:lvlText w:val="第%1章"/>
      <w:lvlJc w:val="center"/>
      <w:pPr>
        <w:tabs>
          <w:tab w:val="left" w:pos="420"/>
        </w:tabs>
        <w:ind w:left="0" w:firstLine="0"/>
      </w:pPr>
      <w:rPr>
        <w:rFonts w:ascii="宋体" w:eastAsia="宋体" w:hAnsi="宋体" w:hint="default"/>
        <w:b/>
        <w:bCs w:val="0"/>
        <w:i w:val="0"/>
        <w:iCs w:val="0"/>
        <w:caps w:val="0"/>
        <w:smallCaps w:val="0"/>
        <w:strike w:val="0"/>
        <w:dstrike w:val="0"/>
        <w:vanish w:val="0"/>
        <w:color w:val="auto"/>
        <w:spacing w:val="0"/>
        <w:w w:val="1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center"/>
      <w:pPr>
        <w:tabs>
          <w:tab w:val="left" w:pos="0"/>
        </w:tabs>
        <w:ind w:left="0" w:firstLine="420"/>
      </w:pPr>
      <w:rPr>
        <w:rFonts w:ascii="宋体" w:eastAsia="宋体" w:hAnsi="宋体" w:cs="宋体" w:hint="default"/>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left" w:pos="420"/>
        </w:tabs>
        <w:ind w:left="0" w:firstLine="0"/>
      </w:pPr>
      <w:rPr>
        <w:rFonts w:ascii="宋体" w:eastAsia="宋体" w:hAnsi="宋体" w:cs="宋体" w:hint="default"/>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210"/>
        </w:tabs>
        <w:ind w:left="210" w:firstLine="0"/>
      </w:pPr>
      <w:rPr>
        <w:rFonts w:ascii="宋体" w:eastAsia="宋体" w:hAnsi="宋体" w:hint="eastAsia"/>
        <w:b/>
        <w:bCs w:val="0"/>
        <w:i w:val="0"/>
        <w:iCs w:val="0"/>
        <w:caps w:val="0"/>
        <w:smallCaps w:val="0"/>
        <w:strike w:val="0"/>
        <w:dstrike w:val="0"/>
        <w:vanish w:val="0"/>
        <w:color w:val="auto"/>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839"/>
        </w:tabs>
        <w:ind w:left="839" w:hanging="419"/>
      </w:pPr>
      <w:rPr>
        <w:rFonts w:ascii="宋体" w:eastAsia="宋体" w:hAnsi="宋体" w:hint="eastAsia"/>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right"/>
      <w:pPr>
        <w:tabs>
          <w:tab w:val="left" w:pos="2098"/>
        </w:tabs>
        <w:ind w:left="1259" w:firstLine="841"/>
      </w:pPr>
      <w:rPr>
        <w:rFonts w:ascii="宋体" w:eastAsia="宋体" w:hAnsi="宋体" w:hint="eastAsia"/>
        <w:b/>
        <w:i w:val="0"/>
        <w:color w:val="auto"/>
        <w:sz w:val="28"/>
      </w:rPr>
    </w:lvl>
    <w:lvl w:ilvl="6">
      <w:start w:val="1"/>
      <w:numFmt w:val="decimal"/>
      <w:lvlText w:val="%7."/>
      <w:lvlJc w:val="left"/>
      <w:pPr>
        <w:tabs>
          <w:tab w:val="left" w:pos="0"/>
        </w:tabs>
        <w:ind w:left="0" w:firstLine="0"/>
      </w:pPr>
      <w:rPr>
        <w:rFonts w:ascii="宋体" w:eastAsia="宋体" w:hAnsi="宋体" w:hint="eastAsia"/>
        <w:b/>
        <w:i w:val="0"/>
        <w:color w:val="auto"/>
        <w:sz w:val="28"/>
      </w:rPr>
    </w:lvl>
    <w:lvl w:ilvl="7">
      <w:start w:val="1"/>
      <w:numFmt w:val="upperLetter"/>
      <w:lvlText w:val="%8."/>
      <w:lvlJc w:val="left"/>
      <w:pPr>
        <w:tabs>
          <w:tab w:val="left" w:pos="420"/>
        </w:tabs>
        <w:ind w:left="420" w:firstLine="0"/>
      </w:pPr>
      <w:rPr>
        <w:rFonts w:ascii="宋体" w:eastAsia="宋体" w:hAnsi="宋体" w:hint="eastAsia"/>
        <w:b/>
        <w:i w:val="0"/>
        <w:color w:val="auto"/>
        <w:sz w:val="24"/>
      </w:rPr>
    </w:lvl>
    <w:lvl w:ilvl="8">
      <w:start w:val="1"/>
      <w:numFmt w:val="lowerLetter"/>
      <w:lvlText w:val="%9."/>
      <w:lvlJc w:val="right"/>
      <w:pPr>
        <w:tabs>
          <w:tab w:val="left" w:pos="1259"/>
        </w:tabs>
        <w:ind w:left="1259" w:firstLine="0"/>
      </w:pPr>
      <w:rPr>
        <w:rFonts w:ascii="宋体" w:eastAsia="宋体" w:hAnsi="宋体" w:hint="eastAsia"/>
        <w:color w:val="auto"/>
        <w:sz w:val="24"/>
      </w:rPr>
    </w:lvl>
  </w:abstractNum>
  <w:abstractNum w:abstractNumId="21" w15:restartNumberingAfterBreak="0">
    <w:nsid w:val="6496254B"/>
    <w:multiLevelType w:val="multilevel"/>
    <w:tmpl w:val="6496254B"/>
    <w:lvl w:ilvl="0">
      <w:start w:val="1"/>
      <w:numFmt w:val="chineseCounting"/>
      <w:lvlText w:val="%1、"/>
      <w:lvlJc w:val="left"/>
      <w:pPr>
        <w:ind w:left="420" w:hanging="420"/>
      </w:pPr>
      <w:rPr>
        <w:rFonts w:hint="eastAsia"/>
        <w:lang w:val="en-US"/>
      </w:rPr>
    </w:lvl>
    <w:lvl w:ilvl="1">
      <w:start w:val="16"/>
      <w:numFmt w:val="decimal"/>
      <w:lvlText w:val="%2．"/>
      <w:lvlJc w:val="left"/>
      <w:pPr>
        <w:ind w:left="915" w:hanging="495"/>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B2B2FAB"/>
    <w:multiLevelType w:val="multilevel"/>
    <w:tmpl w:val="6B2B2FAB"/>
    <w:lvl w:ilvl="0">
      <w:start w:val="1"/>
      <w:numFmt w:val="bullet"/>
      <w:lvlText w:val="•"/>
      <w:lvlJc w:val="left"/>
      <w:pPr>
        <w:ind w:left="390" w:hanging="390"/>
      </w:pPr>
      <w:rPr>
        <w:rFonts w:ascii="Arial"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00E24A2"/>
    <w:multiLevelType w:val="hybridMultilevel"/>
    <w:tmpl w:val="1172A722"/>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6"/>
    <w:lvlOverride w:ilvl="0">
      <w:lvl w:ilvl="0">
        <w:numFmt w:val="decimal"/>
        <w:lvlText w:val=""/>
        <w:lvlJc w:val="left"/>
      </w:lvl>
    </w:lvlOverride>
    <w:lvlOverride w:ilvl="1">
      <w:lvl w:ilvl="1">
        <w:start w:val="1"/>
        <w:numFmt w:val="decimal"/>
        <w:lvlText w:val="%1.%2"/>
        <w:lvlJc w:val="left"/>
        <w:pPr>
          <w:ind w:left="576" w:hanging="576"/>
        </w:pPr>
        <w:rPr>
          <w:rFonts w:ascii="宋体" w:eastAsia="宋体" w:hAnsi="宋体" w:cs="Times New Roman"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eastAsia"/>
        </w:rPr>
      </w:lvl>
    </w:lvlOverride>
  </w:num>
  <w:num w:numId="3">
    <w:abstractNumId w:val="16"/>
  </w:num>
  <w:num w:numId="4">
    <w:abstractNumId w:val="17"/>
  </w:num>
  <w:num w:numId="5">
    <w:abstractNumId w:val="19"/>
  </w:num>
  <w:num w:numId="6">
    <w:abstractNumId w:val="23"/>
  </w:num>
  <w:num w:numId="7">
    <w:abstractNumId w:val="8"/>
  </w:num>
  <w:num w:numId="8">
    <w:abstractNumId w:val="21"/>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6"/>
  </w:num>
  <w:num w:numId="15">
    <w:abstractNumId w:val="22"/>
  </w:num>
  <w:num w:numId="16">
    <w:abstractNumId w:val="2"/>
  </w:num>
  <w:num w:numId="17">
    <w:abstractNumId w:val="1"/>
  </w:num>
  <w:num w:numId="18">
    <w:abstractNumId w:val="4"/>
  </w:num>
  <w:num w:numId="19">
    <w:abstractNumId w:val="13"/>
  </w:num>
  <w:num w:numId="20">
    <w:abstractNumId w:val="15"/>
  </w:num>
  <w:num w:numId="21">
    <w:abstractNumId w:val="18"/>
  </w:num>
  <w:num w:numId="2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0"/>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D1"/>
    <w:rsid w:val="9FFF95AD"/>
    <w:rsid w:val="AE7FA6A5"/>
    <w:rsid w:val="AFEA817E"/>
    <w:rsid w:val="BEAFF22A"/>
    <w:rsid w:val="BFFD774E"/>
    <w:rsid w:val="D3F0BE51"/>
    <w:rsid w:val="DB9B5FE0"/>
    <w:rsid w:val="DBD74AB8"/>
    <w:rsid w:val="E5F72313"/>
    <w:rsid w:val="E94E6C4F"/>
    <w:rsid w:val="ED4F0D91"/>
    <w:rsid w:val="ED7F11FB"/>
    <w:rsid w:val="EF5F9B4D"/>
    <w:rsid w:val="EFDF02BD"/>
    <w:rsid w:val="F346D10A"/>
    <w:rsid w:val="F6FDE31A"/>
    <w:rsid w:val="F7D5A2F8"/>
    <w:rsid w:val="F7E64D40"/>
    <w:rsid w:val="F7F3FC19"/>
    <w:rsid w:val="F9E59404"/>
    <w:rsid w:val="FBBB73B2"/>
    <w:rsid w:val="FBF6818A"/>
    <w:rsid w:val="FBFF4C0F"/>
    <w:rsid w:val="FE670D53"/>
    <w:rsid w:val="FE6FD7AD"/>
    <w:rsid w:val="FECF5A10"/>
    <w:rsid w:val="FEF6E460"/>
    <w:rsid w:val="FFFBF2E1"/>
    <w:rsid w:val="00005B62"/>
    <w:rsid w:val="00007336"/>
    <w:rsid w:val="00011786"/>
    <w:rsid w:val="0002383B"/>
    <w:rsid w:val="00026480"/>
    <w:rsid w:val="00026B2F"/>
    <w:rsid w:val="00032D3A"/>
    <w:rsid w:val="0004066E"/>
    <w:rsid w:val="00041337"/>
    <w:rsid w:val="00042CBF"/>
    <w:rsid w:val="00045829"/>
    <w:rsid w:val="00056259"/>
    <w:rsid w:val="00060F6E"/>
    <w:rsid w:val="00061AC5"/>
    <w:rsid w:val="00065C12"/>
    <w:rsid w:val="00066BD9"/>
    <w:rsid w:val="0007025D"/>
    <w:rsid w:val="00070892"/>
    <w:rsid w:val="00073347"/>
    <w:rsid w:val="00074D50"/>
    <w:rsid w:val="00075F2D"/>
    <w:rsid w:val="00081AB2"/>
    <w:rsid w:val="00082E5F"/>
    <w:rsid w:val="00087CD1"/>
    <w:rsid w:val="00090079"/>
    <w:rsid w:val="00090B7F"/>
    <w:rsid w:val="00097894"/>
    <w:rsid w:val="000A15D8"/>
    <w:rsid w:val="000B2120"/>
    <w:rsid w:val="000B35AB"/>
    <w:rsid w:val="000B5094"/>
    <w:rsid w:val="000D5277"/>
    <w:rsid w:val="000D675D"/>
    <w:rsid w:val="000E014B"/>
    <w:rsid w:val="000E4178"/>
    <w:rsid w:val="000E77A3"/>
    <w:rsid w:val="000F4952"/>
    <w:rsid w:val="0010160D"/>
    <w:rsid w:val="0011059D"/>
    <w:rsid w:val="00113724"/>
    <w:rsid w:val="00115E3A"/>
    <w:rsid w:val="001208F4"/>
    <w:rsid w:val="0012592C"/>
    <w:rsid w:val="001264BD"/>
    <w:rsid w:val="00130BD4"/>
    <w:rsid w:val="00132A56"/>
    <w:rsid w:val="00134080"/>
    <w:rsid w:val="00144668"/>
    <w:rsid w:val="00154DED"/>
    <w:rsid w:val="00155B18"/>
    <w:rsid w:val="00161066"/>
    <w:rsid w:val="00165526"/>
    <w:rsid w:val="00171D84"/>
    <w:rsid w:val="001735C2"/>
    <w:rsid w:val="00173DFF"/>
    <w:rsid w:val="00182637"/>
    <w:rsid w:val="001A0A24"/>
    <w:rsid w:val="001A4941"/>
    <w:rsid w:val="001A7F71"/>
    <w:rsid w:val="001B1DAB"/>
    <w:rsid w:val="001B25C4"/>
    <w:rsid w:val="001D2C96"/>
    <w:rsid w:val="001D559E"/>
    <w:rsid w:val="001E110F"/>
    <w:rsid w:val="001E264D"/>
    <w:rsid w:val="001E5323"/>
    <w:rsid w:val="001E5F8D"/>
    <w:rsid w:val="001F0BBC"/>
    <w:rsid w:val="001F2B6C"/>
    <w:rsid w:val="001F3970"/>
    <w:rsid w:val="002037BD"/>
    <w:rsid w:val="0020439E"/>
    <w:rsid w:val="00212768"/>
    <w:rsid w:val="00212B55"/>
    <w:rsid w:val="00217285"/>
    <w:rsid w:val="00220AD1"/>
    <w:rsid w:val="00226974"/>
    <w:rsid w:val="0023630D"/>
    <w:rsid w:val="00240192"/>
    <w:rsid w:val="00245F83"/>
    <w:rsid w:val="002513AB"/>
    <w:rsid w:val="00253F63"/>
    <w:rsid w:val="00264043"/>
    <w:rsid w:val="00267B29"/>
    <w:rsid w:val="0027062C"/>
    <w:rsid w:val="00271CD4"/>
    <w:rsid w:val="002837C1"/>
    <w:rsid w:val="00290BBA"/>
    <w:rsid w:val="00293A11"/>
    <w:rsid w:val="002A71B8"/>
    <w:rsid w:val="002A7CBE"/>
    <w:rsid w:val="002B106A"/>
    <w:rsid w:val="002B6E5A"/>
    <w:rsid w:val="002C2EF6"/>
    <w:rsid w:val="002C3766"/>
    <w:rsid w:val="002D25DC"/>
    <w:rsid w:val="002D5005"/>
    <w:rsid w:val="002D672B"/>
    <w:rsid w:val="002D706B"/>
    <w:rsid w:val="002E0077"/>
    <w:rsid w:val="002E4B38"/>
    <w:rsid w:val="002E4EAB"/>
    <w:rsid w:val="002E78F0"/>
    <w:rsid w:val="002F1037"/>
    <w:rsid w:val="002F3ED8"/>
    <w:rsid w:val="00317DA7"/>
    <w:rsid w:val="0032049B"/>
    <w:rsid w:val="00323BBF"/>
    <w:rsid w:val="0033607F"/>
    <w:rsid w:val="003367B4"/>
    <w:rsid w:val="00345A0B"/>
    <w:rsid w:val="00345D93"/>
    <w:rsid w:val="003543BD"/>
    <w:rsid w:val="00362DD1"/>
    <w:rsid w:val="00363260"/>
    <w:rsid w:val="0037106D"/>
    <w:rsid w:val="003719D6"/>
    <w:rsid w:val="00373A69"/>
    <w:rsid w:val="00373A98"/>
    <w:rsid w:val="003804A0"/>
    <w:rsid w:val="0038205C"/>
    <w:rsid w:val="00386F51"/>
    <w:rsid w:val="00391A43"/>
    <w:rsid w:val="0039214F"/>
    <w:rsid w:val="00392F40"/>
    <w:rsid w:val="003A4ED2"/>
    <w:rsid w:val="003A4F4D"/>
    <w:rsid w:val="003B1066"/>
    <w:rsid w:val="003B4878"/>
    <w:rsid w:val="003C3AD7"/>
    <w:rsid w:val="003D6FDF"/>
    <w:rsid w:val="003D731A"/>
    <w:rsid w:val="003F0116"/>
    <w:rsid w:val="003F2AC5"/>
    <w:rsid w:val="003F7108"/>
    <w:rsid w:val="00402415"/>
    <w:rsid w:val="00402D9B"/>
    <w:rsid w:val="00412436"/>
    <w:rsid w:val="00414694"/>
    <w:rsid w:val="00414E41"/>
    <w:rsid w:val="00416189"/>
    <w:rsid w:val="004168A8"/>
    <w:rsid w:val="004173AF"/>
    <w:rsid w:val="0043052F"/>
    <w:rsid w:val="0043274D"/>
    <w:rsid w:val="00434A37"/>
    <w:rsid w:val="00441C78"/>
    <w:rsid w:val="00444E65"/>
    <w:rsid w:val="00447561"/>
    <w:rsid w:val="00451F22"/>
    <w:rsid w:val="00453623"/>
    <w:rsid w:val="00454918"/>
    <w:rsid w:val="0045662B"/>
    <w:rsid w:val="00460794"/>
    <w:rsid w:val="00462114"/>
    <w:rsid w:val="00466FA9"/>
    <w:rsid w:val="00472BD5"/>
    <w:rsid w:val="00472C80"/>
    <w:rsid w:val="0048471D"/>
    <w:rsid w:val="00492022"/>
    <w:rsid w:val="00496300"/>
    <w:rsid w:val="004A13F7"/>
    <w:rsid w:val="004A793F"/>
    <w:rsid w:val="004B0F79"/>
    <w:rsid w:val="004B2A54"/>
    <w:rsid w:val="004B3E20"/>
    <w:rsid w:val="004B5872"/>
    <w:rsid w:val="004C2F9C"/>
    <w:rsid w:val="004C6D63"/>
    <w:rsid w:val="004D089A"/>
    <w:rsid w:val="004D1033"/>
    <w:rsid w:val="004D5E9F"/>
    <w:rsid w:val="004D6026"/>
    <w:rsid w:val="004E163D"/>
    <w:rsid w:val="004E2693"/>
    <w:rsid w:val="004E47B8"/>
    <w:rsid w:val="004E5AD6"/>
    <w:rsid w:val="00512171"/>
    <w:rsid w:val="00513C5D"/>
    <w:rsid w:val="005168CE"/>
    <w:rsid w:val="0051723D"/>
    <w:rsid w:val="005251D6"/>
    <w:rsid w:val="005306A9"/>
    <w:rsid w:val="00530D43"/>
    <w:rsid w:val="005317EA"/>
    <w:rsid w:val="005406EB"/>
    <w:rsid w:val="005456E2"/>
    <w:rsid w:val="005516CD"/>
    <w:rsid w:val="00552673"/>
    <w:rsid w:val="0056526F"/>
    <w:rsid w:val="00566157"/>
    <w:rsid w:val="005661BA"/>
    <w:rsid w:val="00567FEF"/>
    <w:rsid w:val="00570F93"/>
    <w:rsid w:val="0057145E"/>
    <w:rsid w:val="00580EFF"/>
    <w:rsid w:val="00582939"/>
    <w:rsid w:val="00583880"/>
    <w:rsid w:val="00585834"/>
    <w:rsid w:val="00590D21"/>
    <w:rsid w:val="00593194"/>
    <w:rsid w:val="005A059E"/>
    <w:rsid w:val="005A48B4"/>
    <w:rsid w:val="005C17F1"/>
    <w:rsid w:val="005C1C48"/>
    <w:rsid w:val="005D067E"/>
    <w:rsid w:val="005D3050"/>
    <w:rsid w:val="005D4CBE"/>
    <w:rsid w:val="005D7A1D"/>
    <w:rsid w:val="005E60D9"/>
    <w:rsid w:val="005E6361"/>
    <w:rsid w:val="005F3326"/>
    <w:rsid w:val="005F3EFF"/>
    <w:rsid w:val="005F4D95"/>
    <w:rsid w:val="005F7657"/>
    <w:rsid w:val="005F7820"/>
    <w:rsid w:val="006029A9"/>
    <w:rsid w:val="00603C15"/>
    <w:rsid w:val="00610062"/>
    <w:rsid w:val="0061249A"/>
    <w:rsid w:val="00613ABB"/>
    <w:rsid w:val="00620225"/>
    <w:rsid w:val="00623489"/>
    <w:rsid w:val="0062498F"/>
    <w:rsid w:val="00630B87"/>
    <w:rsid w:val="00630F6F"/>
    <w:rsid w:val="006318B5"/>
    <w:rsid w:val="00640A64"/>
    <w:rsid w:val="006424E2"/>
    <w:rsid w:val="00645C98"/>
    <w:rsid w:val="00652A12"/>
    <w:rsid w:val="00655953"/>
    <w:rsid w:val="00662380"/>
    <w:rsid w:val="00662A4F"/>
    <w:rsid w:val="00663F54"/>
    <w:rsid w:val="006703E6"/>
    <w:rsid w:val="006777DE"/>
    <w:rsid w:val="00686530"/>
    <w:rsid w:val="006952DC"/>
    <w:rsid w:val="00695312"/>
    <w:rsid w:val="00695BBD"/>
    <w:rsid w:val="006A0477"/>
    <w:rsid w:val="006B3D8F"/>
    <w:rsid w:val="006D0F07"/>
    <w:rsid w:val="006D207C"/>
    <w:rsid w:val="006D5CBD"/>
    <w:rsid w:val="006E1A7B"/>
    <w:rsid w:val="006E27E3"/>
    <w:rsid w:val="006E42AD"/>
    <w:rsid w:val="006E5D7C"/>
    <w:rsid w:val="006F199D"/>
    <w:rsid w:val="006F1E66"/>
    <w:rsid w:val="006F5BF2"/>
    <w:rsid w:val="00702409"/>
    <w:rsid w:val="00706BBD"/>
    <w:rsid w:val="007152D2"/>
    <w:rsid w:val="00720D71"/>
    <w:rsid w:val="00724F80"/>
    <w:rsid w:val="007261DD"/>
    <w:rsid w:val="0073499C"/>
    <w:rsid w:val="00735DD0"/>
    <w:rsid w:val="007376B4"/>
    <w:rsid w:val="00740452"/>
    <w:rsid w:val="00742073"/>
    <w:rsid w:val="0075091D"/>
    <w:rsid w:val="00750E4A"/>
    <w:rsid w:val="00756851"/>
    <w:rsid w:val="00763709"/>
    <w:rsid w:val="007726A3"/>
    <w:rsid w:val="00773F9E"/>
    <w:rsid w:val="00776D4D"/>
    <w:rsid w:val="007828B7"/>
    <w:rsid w:val="0078343E"/>
    <w:rsid w:val="0078396F"/>
    <w:rsid w:val="00787C30"/>
    <w:rsid w:val="007A355E"/>
    <w:rsid w:val="007B4A86"/>
    <w:rsid w:val="007C027A"/>
    <w:rsid w:val="007C117F"/>
    <w:rsid w:val="007C50D2"/>
    <w:rsid w:val="007D0D95"/>
    <w:rsid w:val="007D62E9"/>
    <w:rsid w:val="007E1F00"/>
    <w:rsid w:val="007E4881"/>
    <w:rsid w:val="007F0E9B"/>
    <w:rsid w:val="007F4458"/>
    <w:rsid w:val="00800484"/>
    <w:rsid w:val="00801931"/>
    <w:rsid w:val="00801F4D"/>
    <w:rsid w:val="00803C0D"/>
    <w:rsid w:val="00805775"/>
    <w:rsid w:val="00806763"/>
    <w:rsid w:val="008106BB"/>
    <w:rsid w:val="00822430"/>
    <w:rsid w:val="00825E80"/>
    <w:rsid w:val="0083143E"/>
    <w:rsid w:val="00842913"/>
    <w:rsid w:val="0084480A"/>
    <w:rsid w:val="008509C2"/>
    <w:rsid w:val="00854D84"/>
    <w:rsid w:val="008558EE"/>
    <w:rsid w:val="00861E71"/>
    <w:rsid w:val="008629BB"/>
    <w:rsid w:val="008710E6"/>
    <w:rsid w:val="00871CFF"/>
    <w:rsid w:val="00874EBD"/>
    <w:rsid w:val="00880F9B"/>
    <w:rsid w:val="008835A7"/>
    <w:rsid w:val="00883625"/>
    <w:rsid w:val="00892F50"/>
    <w:rsid w:val="008A2622"/>
    <w:rsid w:val="008A341D"/>
    <w:rsid w:val="008A4102"/>
    <w:rsid w:val="008A43D6"/>
    <w:rsid w:val="008A4545"/>
    <w:rsid w:val="008A498B"/>
    <w:rsid w:val="008A4BCB"/>
    <w:rsid w:val="008A7CA5"/>
    <w:rsid w:val="008B2656"/>
    <w:rsid w:val="008B370D"/>
    <w:rsid w:val="008B46E8"/>
    <w:rsid w:val="008B6402"/>
    <w:rsid w:val="008B70ED"/>
    <w:rsid w:val="008C0FC2"/>
    <w:rsid w:val="008C2476"/>
    <w:rsid w:val="008C37C6"/>
    <w:rsid w:val="008D0470"/>
    <w:rsid w:val="008D4975"/>
    <w:rsid w:val="008E24AD"/>
    <w:rsid w:val="008E3A9C"/>
    <w:rsid w:val="008E40B1"/>
    <w:rsid w:val="008E50B5"/>
    <w:rsid w:val="008E72D0"/>
    <w:rsid w:val="008F3C59"/>
    <w:rsid w:val="008F5F71"/>
    <w:rsid w:val="00901800"/>
    <w:rsid w:val="009116C9"/>
    <w:rsid w:val="00912D47"/>
    <w:rsid w:val="0091549D"/>
    <w:rsid w:val="00916B12"/>
    <w:rsid w:val="009211CF"/>
    <w:rsid w:val="009263EE"/>
    <w:rsid w:val="00927EBB"/>
    <w:rsid w:val="009307F9"/>
    <w:rsid w:val="00936C3B"/>
    <w:rsid w:val="00937692"/>
    <w:rsid w:val="00937CD0"/>
    <w:rsid w:val="00942132"/>
    <w:rsid w:val="0094214C"/>
    <w:rsid w:val="0094305F"/>
    <w:rsid w:val="009435DE"/>
    <w:rsid w:val="00961C13"/>
    <w:rsid w:val="00962BB9"/>
    <w:rsid w:val="009748A5"/>
    <w:rsid w:val="00984287"/>
    <w:rsid w:val="00986E6B"/>
    <w:rsid w:val="00987334"/>
    <w:rsid w:val="009924C2"/>
    <w:rsid w:val="009937C5"/>
    <w:rsid w:val="0099602D"/>
    <w:rsid w:val="009A0436"/>
    <w:rsid w:val="009A18F3"/>
    <w:rsid w:val="009A27D6"/>
    <w:rsid w:val="009A598A"/>
    <w:rsid w:val="009C45E9"/>
    <w:rsid w:val="009D2A76"/>
    <w:rsid w:val="009D41FB"/>
    <w:rsid w:val="009D4A21"/>
    <w:rsid w:val="009D784F"/>
    <w:rsid w:val="009E0DC4"/>
    <w:rsid w:val="009E3807"/>
    <w:rsid w:val="009E4086"/>
    <w:rsid w:val="009E4FED"/>
    <w:rsid w:val="009E72DA"/>
    <w:rsid w:val="009F6989"/>
    <w:rsid w:val="00A0213C"/>
    <w:rsid w:val="00A04A69"/>
    <w:rsid w:val="00A105A7"/>
    <w:rsid w:val="00A146F7"/>
    <w:rsid w:val="00A2611A"/>
    <w:rsid w:val="00A26422"/>
    <w:rsid w:val="00A26C52"/>
    <w:rsid w:val="00A34479"/>
    <w:rsid w:val="00A34900"/>
    <w:rsid w:val="00A34F1F"/>
    <w:rsid w:val="00A42291"/>
    <w:rsid w:val="00A44A60"/>
    <w:rsid w:val="00A45C00"/>
    <w:rsid w:val="00A4622E"/>
    <w:rsid w:val="00A46DF0"/>
    <w:rsid w:val="00A712B7"/>
    <w:rsid w:val="00A76F10"/>
    <w:rsid w:val="00A917CE"/>
    <w:rsid w:val="00A93C1F"/>
    <w:rsid w:val="00A9452C"/>
    <w:rsid w:val="00A956DB"/>
    <w:rsid w:val="00A96596"/>
    <w:rsid w:val="00AA13FF"/>
    <w:rsid w:val="00AA5CAC"/>
    <w:rsid w:val="00AB116A"/>
    <w:rsid w:val="00AB55E8"/>
    <w:rsid w:val="00AC0AD4"/>
    <w:rsid w:val="00AC4CDE"/>
    <w:rsid w:val="00AC6396"/>
    <w:rsid w:val="00AC7573"/>
    <w:rsid w:val="00AD0CDF"/>
    <w:rsid w:val="00AD3B98"/>
    <w:rsid w:val="00AD509D"/>
    <w:rsid w:val="00AE4B03"/>
    <w:rsid w:val="00AE4D10"/>
    <w:rsid w:val="00AE7F02"/>
    <w:rsid w:val="00AF0C74"/>
    <w:rsid w:val="00AF41A5"/>
    <w:rsid w:val="00B01AEE"/>
    <w:rsid w:val="00B03145"/>
    <w:rsid w:val="00B0317C"/>
    <w:rsid w:val="00B05E80"/>
    <w:rsid w:val="00B077D2"/>
    <w:rsid w:val="00B10B9E"/>
    <w:rsid w:val="00B15628"/>
    <w:rsid w:val="00B17300"/>
    <w:rsid w:val="00B2290C"/>
    <w:rsid w:val="00B2348D"/>
    <w:rsid w:val="00B25F6D"/>
    <w:rsid w:val="00B303D4"/>
    <w:rsid w:val="00B30FFC"/>
    <w:rsid w:val="00B37FC0"/>
    <w:rsid w:val="00B408B4"/>
    <w:rsid w:val="00B4307E"/>
    <w:rsid w:val="00B434F2"/>
    <w:rsid w:val="00B4359D"/>
    <w:rsid w:val="00B4792E"/>
    <w:rsid w:val="00B5597F"/>
    <w:rsid w:val="00B6577C"/>
    <w:rsid w:val="00B66246"/>
    <w:rsid w:val="00B667D0"/>
    <w:rsid w:val="00B72ED1"/>
    <w:rsid w:val="00B76421"/>
    <w:rsid w:val="00B767B7"/>
    <w:rsid w:val="00B80509"/>
    <w:rsid w:val="00B83C57"/>
    <w:rsid w:val="00B90B5D"/>
    <w:rsid w:val="00B92440"/>
    <w:rsid w:val="00B95732"/>
    <w:rsid w:val="00B96B4C"/>
    <w:rsid w:val="00BA1BE0"/>
    <w:rsid w:val="00BA227D"/>
    <w:rsid w:val="00BA510A"/>
    <w:rsid w:val="00BA7ED0"/>
    <w:rsid w:val="00BB2FCF"/>
    <w:rsid w:val="00BB43C9"/>
    <w:rsid w:val="00BB7D96"/>
    <w:rsid w:val="00BC7837"/>
    <w:rsid w:val="00BD4AD2"/>
    <w:rsid w:val="00BD6D15"/>
    <w:rsid w:val="00BE0AA3"/>
    <w:rsid w:val="00BE4D22"/>
    <w:rsid w:val="00C00B4E"/>
    <w:rsid w:val="00C00D43"/>
    <w:rsid w:val="00C010D2"/>
    <w:rsid w:val="00C03211"/>
    <w:rsid w:val="00C03802"/>
    <w:rsid w:val="00C055A5"/>
    <w:rsid w:val="00C14BA5"/>
    <w:rsid w:val="00C15A57"/>
    <w:rsid w:val="00C24B94"/>
    <w:rsid w:val="00C24EAE"/>
    <w:rsid w:val="00C27D4C"/>
    <w:rsid w:val="00C3129E"/>
    <w:rsid w:val="00C32EC2"/>
    <w:rsid w:val="00C40468"/>
    <w:rsid w:val="00C44AE6"/>
    <w:rsid w:val="00C46E74"/>
    <w:rsid w:val="00C530C1"/>
    <w:rsid w:val="00C53CC6"/>
    <w:rsid w:val="00C55CB9"/>
    <w:rsid w:val="00C56D5C"/>
    <w:rsid w:val="00C578B6"/>
    <w:rsid w:val="00C632E5"/>
    <w:rsid w:val="00C65FF0"/>
    <w:rsid w:val="00C70EAA"/>
    <w:rsid w:val="00C75B77"/>
    <w:rsid w:val="00C76C5C"/>
    <w:rsid w:val="00C77133"/>
    <w:rsid w:val="00C80331"/>
    <w:rsid w:val="00C8629D"/>
    <w:rsid w:val="00C87F85"/>
    <w:rsid w:val="00C9169E"/>
    <w:rsid w:val="00C94512"/>
    <w:rsid w:val="00C94BED"/>
    <w:rsid w:val="00C977F2"/>
    <w:rsid w:val="00CA00B7"/>
    <w:rsid w:val="00CA0959"/>
    <w:rsid w:val="00CA3FDB"/>
    <w:rsid w:val="00CA62BA"/>
    <w:rsid w:val="00CA6881"/>
    <w:rsid w:val="00CB1D70"/>
    <w:rsid w:val="00CB5007"/>
    <w:rsid w:val="00CB6153"/>
    <w:rsid w:val="00CB7E00"/>
    <w:rsid w:val="00CC4EC9"/>
    <w:rsid w:val="00CC6C86"/>
    <w:rsid w:val="00CC6E5D"/>
    <w:rsid w:val="00CC77EF"/>
    <w:rsid w:val="00CE0D1C"/>
    <w:rsid w:val="00CE141B"/>
    <w:rsid w:val="00CE21A5"/>
    <w:rsid w:val="00CE24A2"/>
    <w:rsid w:val="00CE5CEB"/>
    <w:rsid w:val="00CF035A"/>
    <w:rsid w:val="00CF0448"/>
    <w:rsid w:val="00CF07CA"/>
    <w:rsid w:val="00D0115C"/>
    <w:rsid w:val="00D0211F"/>
    <w:rsid w:val="00D02289"/>
    <w:rsid w:val="00D04922"/>
    <w:rsid w:val="00D05A0D"/>
    <w:rsid w:val="00D07D45"/>
    <w:rsid w:val="00D10C6F"/>
    <w:rsid w:val="00D124C4"/>
    <w:rsid w:val="00D14202"/>
    <w:rsid w:val="00D168ED"/>
    <w:rsid w:val="00D16DE9"/>
    <w:rsid w:val="00D363D0"/>
    <w:rsid w:val="00D55767"/>
    <w:rsid w:val="00D56493"/>
    <w:rsid w:val="00D57FB3"/>
    <w:rsid w:val="00D6295D"/>
    <w:rsid w:val="00D661D5"/>
    <w:rsid w:val="00D735E4"/>
    <w:rsid w:val="00D7370C"/>
    <w:rsid w:val="00D9275D"/>
    <w:rsid w:val="00D94146"/>
    <w:rsid w:val="00D97A92"/>
    <w:rsid w:val="00DA065F"/>
    <w:rsid w:val="00DB0AC5"/>
    <w:rsid w:val="00DB7488"/>
    <w:rsid w:val="00DC1716"/>
    <w:rsid w:val="00DC4ECD"/>
    <w:rsid w:val="00DD767D"/>
    <w:rsid w:val="00DD7B79"/>
    <w:rsid w:val="00DF1462"/>
    <w:rsid w:val="00DF163C"/>
    <w:rsid w:val="00DF4924"/>
    <w:rsid w:val="00E105C5"/>
    <w:rsid w:val="00E10E7B"/>
    <w:rsid w:val="00E151FB"/>
    <w:rsid w:val="00E1665C"/>
    <w:rsid w:val="00E17C5F"/>
    <w:rsid w:val="00E24045"/>
    <w:rsid w:val="00E26648"/>
    <w:rsid w:val="00E30165"/>
    <w:rsid w:val="00E47423"/>
    <w:rsid w:val="00E5353C"/>
    <w:rsid w:val="00E5404D"/>
    <w:rsid w:val="00E548DD"/>
    <w:rsid w:val="00E56D55"/>
    <w:rsid w:val="00E61FC8"/>
    <w:rsid w:val="00E65BAC"/>
    <w:rsid w:val="00E71424"/>
    <w:rsid w:val="00E72B2C"/>
    <w:rsid w:val="00E86C48"/>
    <w:rsid w:val="00E969EF"/>
    <w:rsid w:val="00EB2BE1"/>
    <w:rsid w:val="00EB32CE"/>
    <w:rsid w:val="00EC0A3E"/>
    <w:rsid w:val="00EC311D"/>
    <w:rsid w:val="00EC3D02"/>
    <w:rsid w:val="00EC5C01"/>
    <w:rsid w:val="00ED3180"/>
    <w:rsid w:val="00ED4E35"/>
    <w:rsid w:val="00EE035D"/>
    <w:rsid w:val="00EE2FE6"/>
    <w:rsid w:val="00EF0314"/>
    <w:rsid w:val="00EF385E"/>
    <w:rsid w:val="00F20CE1"/>
    <w:rsid w:val="00F24665"/>
    <w:rsid w:val="00F327DC"/>
    <w:rsid w:val="00F406C4"/>
    <w:rsid w:val="00F41C02"/>
    <w:rsid w:val="00F451AB"/>
    <w:rsid w:val="00F60847"/>
    <w:rsid w:val="00F66CBA"/>
    <w:rsid w:val="00F70E53"/>
    <w:rsid w:val="00F72C4F"/>
    <w:rsid w:val="00F73058"/>
    <w:rsid w:val="00F738EE"/>
    <w:rsid w:val="00F84D17"/>
    <w:rsid w:val="00F8507D"/>
    <w:rsid w:val="00F853E6"/>
    <w:rsid w:val="00F86946"/>
    <w:rsid w:val="00F9507E"/>
    <w:rsid w:val="00FA2499"/>
    <w:rsid w:val="00FA7C12"/>
    <w:rsid w:val="00FB0B65"/>
    <w:rsid w:val="00FB22A8"/>
    <w:rsid w:val="00FD4113"/>
    <w:rsid w:val="00FD56B9"/>
    <w:rsid w:val="00FE6D30"/>
    <w:rsid w:val="00FF0CCA"/>
    <w:rsid w:val="00FF68D8"/>
    <w:rsid w:val="01052A1A"/>
    <w:rsid w:val="01632B70"/>
    <w:rsid w:val="01EA6016"/>
    <w:rsid w:val="032E15A9"/>
    <w:rsid w:val="03550B27"/>
    <w:rsid w:val="04224397"/>
    <w:rsid w:val="04593D45"/>
    <w:rsid w:val="046F1143"/>
    <w:rsid w:val="06266981"/>
    <w:rsid w:val="06336DA9"/>
    <w:rsid w:val="066153E9"/>
    <w:rsid w:val="06747C01"/>
    <w:rsid w:val="09FF27BC"/>
    <w:rsid w:val="0A370C47"/>
    <w:rsid w:val="0AAA5AEE"/>
    <w:rsid w:val="0AB7379B"/>
    <w:rsid w:val="0ABC7660"/>
    <w:rsid w:val="0B051CE8"/>
    <w:rsid w:val="0B8F051D"/>
    <w:rsid w:val="0BFB146F"/>
    <w:rsid w:val="0C076BB4"/>
    <w:rsid w:val="0C195A90"/>
    <w:rsid w:val="0CDC1D09"/>
    <w:rsid w:val="0D4529F5"/>
    <w:rsid w:val="0D885D2B"/>
    <w:rsid w:val="0E646259"/>
    <w:rsid w:val="0F2C408A"/>
    <w:rsid w:val="0FCE2CD4"/>
    <w:rsid w:val="1006065E"/>
    <w:rsid w:val="11A355D1"/>
    <w:rsid w:val="121E17D2"/>
    <w:rsid w:val="12506B75"/>
    <w:rsid w:val="12E8128A"/>
    <w:rsid w:val="14B159AA"/>
    <w:rsid w:val="14C00BF7"/>
    <w:rsid w:val="151107D1"/>
    <w:rsid w:val="15C01075"/>
    <w:rsid w:val="15FE3A8E"/>
    <w:rsid w:val="16674B3B"/>
    <w:rsid w:val="170F10F6"/>
    <w:rsid w:val="171E02FB"/>
    <w:rsid w:val="17207617"/>
    <w:rsid w:val="17B759C0"/>
    <w:rsid w:val="18D330AE"/>
    <w:rsid w:val="19183787"/>
    <w:rsid w:val="1A5041E0"/>
    <w:rsid w:val="1AAC2A31"/>
    <w:rsid w:val="1B4B1615"/>
    <w:rsid w:val="1B610E7E"/>
    <w:rsid w:val="1B615389"/>
    <w:rsid w:val="1B907223"/>
    <w:rsid w:val="1DE823CA"/>
    <w:rsid w:val="1DFDB686"/>
    <w:rsid w:val="1E8A2D4E"/>
    <w:rsid w:val="1EC36F30"/>
    <w:rsid w:val="1F0E6159"/>
    <w:rsid w:val="1F5451FF"/>
    <w:rsid w:val="2045323E"/>
    <w:rsid w:val="20551AC6"/>
    <w:rsid w:val="20CB2482"/>
    <w:rsid w:val="21DC1B41"/>
    <w:rsid w:val="21DC28DF"/>
    <w:rsid w:val="22077CBA"/>
    <w:rsid w:val="224F4F52"/>
    <w:rsid w:val="24442185"/>
    <w:rsid w:val="24F93B2F"/>
    <w:rsid w:val="25AA63F4"/>
    <w:rsid w:val="25FA1C5A"/>
    <w:rsid w:val="267B66CC"/>
    <w:rsid w:val="27340AF6"/>
    <w:rsid w:val="27BB2CD4"/>
    <w:rsid w:val="2876C326"/>
    <w:rsid w:val="294A32EC"/>
    <w:rsid w:val="2A983E0C"/>
    <w:rsid w:val="2B5303E3"/>
    <w:rsid w:val="2C7B72A1"/>
    <w:rsid w:val="2CC57710"/>
    <w:rsid w:val="2CFB88D4"/>
    <w:rsid w:val="2D1A5206"/>
    <w:rsid w:val="2D236D35"/>
    <w:rsid w:val="2D34205C"/>
    <w:rsid w:val="2D3B5DB9"/>
    <w:rsid w:val="2DEC1ECC"/>
    <w:rsid w:val="2E58537A"/>
    <w:rsid w:val="318A684C"/>
    <w:rsid w:val="32D524BE"/>
    <w:rsid w:val="34CE5D4D"/>
    <w:rsid w:val="34E40F22"/>
    <w:rsid w:val="355F27C7"/>
    <w:rsid w:val="359B6C13"/>
    <w:rsid w:val="362A270E"/>
    <w:rsid w:val="362D2598"/>
    <w:rsid w:val="37A9430A"/>
    <w:rsid w:val="38E1209F"/>
    <w:rsid w:val="39B721D2"/>
    <w:rsid w:val="3AF64E6C"/>
    <w:rsid w:val="3BF9052A"/>
    <w:rsid w:val="3C5B78DC"/>
    <w:rsid w:val="3CAB16B4"/>
    <w:rsid w:val="3CD67A20"/>
    <w:rsid w:val="3DAB3595"/>
    <w:rsid w:val="3DDD08B4"/>
    <w:rsid w:val="3E476C20"/>
    <w:rsid w:val="3EBA1190"/>
    <w:rsid w:val="3EEE7CEC"/>
    <w:rsid w:val="3FA9329B"/>
    <w:rsid w:val="3FC36D71"/>
    <w:rsid w:val="3FE57914"/>
    <w:rsid w:val="42027BE3"/>
    <w:rsid w:val="42F73814"/>
    <w:rsid w:val="458D14D5"/>
    <w:rsid w:val="46FC7744"/>
    <w:rsid w:val="471F137C"/>
    <w:rsid w:val="474F5038"/>
    <w:rsid w:val="47B46CF1"/>
    <w:rsid w:val="481E1BAD"/>
    <w:rsid w:val="48E40871"/>
    <w:rsid w:val="4A4B3932"/>
    <w:rsid w:val="4A8054BF"/>
    <w:rsid w:val="4B5A2B71"/>
    <w:rsid w:val="4C131E13"/>
    <w:rsid w:val="4C602ADC"/>
    <w:rsid w:val="4C812943"/>
    <w:rsid w:val="4DCF78C8"/>
    <w:rsid w:val="4F74706F"/>
    <w:rsid w:val="4FD06FE0"/>
    <w:rsid w:val="4FD50D77"/>
    <w:rsid w:val="4FEA2278"/>
    <w:rsid w:val="5011335F"/>
    <w:rsid w:val="503A5FD5"/>
    <w:rsid w:val="52BC2BEC"/>
    <w:rsid w:val="52E35332"/>
    <w:rsid w:val="546E07E7"/>
    <w:rsid w:val="54B27E94"/>
    <w:rsid w:val="557524A9"/>
    <w:rsid w:val="55953FAD"/>
    <w:rsid w:val="56235919"/>
    <w:rsid w:val="56F4303B"/>
    <w:rsid w:val="57135F13"/>
    <w:rsid w:val="57342936"/>
    <w:rsid w:val="586218CD"/>
    <w:rsid w:val="589A354E"/>
    <w:rsid w:val="58A178D4"/>
    <w:rsid w:val="59712C75"/>
    <w:rsid w:val="5A0A6E80"/>
    <w:rsid w:val="5A0C7D25"/>
    <w:rsid w:val="5A3754F5"/>
    <w:rsid w:val="5BBD4AA4"/>
    <w:rsid w:val="5C276A5A"/>
    <w:rsid w:val="5C770B7D"/>
    <w:rsid w:val="5D0C0CBE"/>
    <w:rsid w:val="5D2E2E92"/>
    <w:rsid w:val="5E763804"/>
    <w:rsid w:val="5EA72855"/>
    <w:rsid w:val="5FEFAB57"/>
    <w:rsid w:val="600F0B20"/>
    <w:rsid w:val="60547523"/>
    <w:rsid w:val="60627D47"/>
    <w:rsid w:val="622807CB"/>
    <w:rsid w:val="6687074F"/>
    <w:rsid w:val="66B951C6"/>
    <w:rsid w:val="66DB1D0C"/>
    <w:rsid w:val="66FB8EB8"/>
    <w:rsid w:val="674326BC"/>
    <w:rsid w:val="680330D7"/>
    <w:rsid w:val="68161A6A"/>
    <w:rsid w:val="68FC48E2"/>
    <w:rsid w:val="6921322E"/>
    <w:rsid w:val="69255677"/>
    <w:rsid w:val="696B6843"/>
    <w:rsid w:val="6B3C3BDC"/>
    <w:rsid w:val="6B9E06C9"/>
    <w:rsid w:val="6BEF56DD"/>
    <w:rsid w:val="6C521B84"/>
    <w:rsid w:val="6C9D22DF"/>
    <w:rsid w:val="6E7C47DE"/>
    <w:rsid w:val="6E8337BC"/>
    <w:rsid w:val="6EDA11E8"/>
    <w:rsid w:val="6F2ECE60"/>
    <w:rsid w:val="6F5549A7"/>
    <w:rsid w:val="6FE25D0A"/>
    <w:rsid w:val="70BB1F22"/>
    <w:rsid w:val="70D65581"/>
    <w:rsid w:val="716D1359"/>
    <w:rsid w:val="728542BF"/>
    <w:rsid w:val="73227249"/>
    <w:rsid w:val="73341685"/>
    <w:rsid w:val="740D09E9"/>
    <w:rsid w:val="743E0718"/>
    <w:rsid w:val="74E20070"/>
    <w:rsid w:val="75E78908"/>
    <w:rsid w:val="772215C9"/>
    <w:rsid w:val="775A0E4F"/>
    <w:rsid w:val="77DF4FA5"/>
    <w:rsid w:val="77FF164E"/>
    <w:rsid w:val="7853309D"/>
    <w:rsid w:val="78F2257E"/>
    <w:rsid w:val="79E2292B"/>
    <w:rsid w:val="79FC7159"/>
    <w:rsid w:val="7AE1660A"/>
    <w:rsid w:val="7B0A1202"/>
    <w:rsid w:val="7B4E08E8"/>
    <w:rsid w:val="7B8711AD"/>
    <w:rsid w:val="7BA169B7"/>
    <w:rsid w:val="7BED2BC6"/>
    <w:rsid w:val="7C002C85"/>
    <w:rsid w:val="7C287217"/>
    <w:rsid w:val="7C821868"/>
    <w:rsid w:val="7D3216A7"/>
    <w:rsid w:val="7E252FC2"/>
    <w:rsid w:val="7E673231"/>
    <w:rsid w:val="7E7844A5"/>
    <w:rsid w:val="7E7B783E"/>
    <w:rsid w:val="7F2FA3D3"/>
    <w:rsid w:val="7FDF9F50"/>
    <w:rsid w:val="7FEB2BA7"/>
    <w:rsid w:val="7FF34DB0"/>
    <w:rsid w:val="7FFAF8CD"/>
    <w:rsid w:val="7FFC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9504A"/>
  <w15:docId w15:val="{329408F7-4D98-8446-A384-E8C63030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aliases w:val="H1,PIM 1,h1,标准章,Section Head,1st level,l1,1,H11,H12,H13,H14,H15,H16,H17,Heading One,Heading 0,段标题,章节标题,11,h11,12,h12,13,h13,14,h14,15,h15,16,h16,17,h17,18,h18,19,h19,110,h110,111,h111,112,h112,113,h113,114,h114,115,h115,121,h121,131,h131,141,h141,I"/>
    <w:basedOn w:val="a"/>
    <w:next w:val="a"/>
    <w:link w:val="10"/>
    <w:qFormat/>
    <w:rsid w:val="00AA5CAC"/>
    <w:pPr>
      <w:keepNext/>
      <w:widowControl/>
      <w:spacing w:before="240" w:after="240" w:line="360" w:lineRule="auto"/>
      <w:ind w:left="432" w:hanging="432"/>
      <w:outlineLvl w:val="0"/>
    </w:pPr>
    <w:rPr>
      <w:rFonts w:ascii="Arial" w:eastAsia="黑体" w:hAnsi="Arial" w:cs="Times New Roman"/>
      <w:b/>
      <w:bCs/>
      <w:kern w:val="44"/>
      <w:sz w:val="36"/>
      <w:szCs w:val="44"/>
    </w:rPr>
  </w:style>
  <w:style w:type="paragraph" w:styleId="2">
    <w:name w:val="heading 2"/>
    <w:aliases w:val="PIM2,H2,Heading 2 Hidden,Heading 2 CCBS,heading 2,Titre3,HD2,sect 1.2,H21,sect 1.21,H22,sect 1.22,H211,sect 1.211,H23,sect 1.23,H212,sect 1.212,h2,第一章 标题 2,DO,Underrubrik1,prop2,Title2,Titre B,Level 2 Topic Heading,（一）,UNDERRUBRIK 1-2,Heading2,A,o"/>
    <w:next w:val="a"/>
    <w:link w:val="20"/>
    <w:unhideWhenUsed/>
    <w:qFormat/>
    <w:pPr>
      <w:keepNext/>
      <w:keepLines/>
      <w:spacing w:before="240" w:after="240" w:line="360" w:lineRule="auto"/>
      <w:outlineLvl w:val="1"/>
    </w:pPr>
    <w:rPr>
      <w:rFonts w:ascii="Times New Roman" w:hAnsi="Times New Roman"/>
      <w:bCs/>
      <w:kern w:val="2"/>
      <w:sz w:val="28"/>
      <w:szCs w:val="32"/>
    </w:rPr>
  </w:style>
  <w:style w:type="paragraph" w:styleId="3">
    <w:name w:val="heading 3"/>
    <w:aliases w:val="h3,H3,level_3,PIM 3,Level 3 Head,Heading 3 - old,sect1.2.3,sect1.2.31,sect1.2.32,sect1.2.311,sect1.2.33,sect1.2.312,Bold Head,bh,heading 3TOC,3,3rd level,1.1.1 Heading 3,l3,CT,1.1.1,BOD 0,heading 3,h31,heading 31,h32,heading 32,h311,heading 311,h33"/>
    <w:basedOn w:val="a"/>
    <w:next w:val="a"/>
    <w:qFormat/>
    <w:pPr>
      <w:keepNext/>
      <w:keepLines/>
      <w:spacing w:before="260" w:after="260" w:line="416" w:lineRule="auto"/>
      <w:outlineLvl w:val="2"/>
    </w:pPr>
    <w:rPr>
      <w:b/>
      <w:bCs/>
      <w:sz w:val="32"/>
      <w:szCs w:val="32"/>
    </w:rPr>
  </w:style>
  <w:style w:type="paragraph" w:styleId="4">
    <w:name w:val="heading 4"/>
    <w:aliases w:val="h4,Table and Figures,H4,三级,PIM 4,bullet,bl,bb,4heading,Level 2 - a,Level 2 - (a),heading 4,sect 1.2.3.4,Ref Heading 1,rh1,sect 1.2.3.41,Ref Heading 11,rh11,sect 1.2.3.42,Ref Heading 12,rh12,sect 1.2.3.411,Ref Heading 111,rh111,sect 1.2.3.43,I4,L4,4"/>
    <w:basedOn w:val="a"/>
    <w:next w:val="a"/>
    <w:link w:val="40"/>
    <w:qFormat/>
    <w:rsid w:val="00AA5CAC"/>
    <w:pPr>
      <w:keepNext/>
      <w:keepLines/>
      <w:widowControl/>
      <w:spacing w:before="240" w:after="240" w:line="360" w:lineRule="auto"/>
      <w:ind w:left="1290" w:hanging="864"/>
      <w:outlineLvl w:val="3"/>
    </w:pPr>
    <w:rPr>
      <w:rFonts w:ascii="Arial" w:eastAsia="黑体" w:hAnsi="Arial" w:cs="Times New Roman"/>
      <w:b/>
      <w:bCs/>
      <w:sz w:val="28"/>
      <w:szCs w:val="28"/>
    </w:rPr>
  </w:style>
  <w:style w:type="paragraph" w:styleId="5">
    <w:name w:val="heading 5"/>
    <w:aliases w:val="dash,ds,dd,h5,H5,5,PIM 5,Appendix A  Heading 5,Roman list,Block Label,heading 5,l5+toc5,Numbered Sub-list,table,DO NOT USE_h5,Alt+5,正文五级标题,口,口1,口2,一,ITT t5,PA Pico Section,H5-Heading 5,l5,heading5,标题 5(ALT+5),Level 3 - i,Second Subheading,dash1,ds1"/>
    <w:basedOn w:val="a"/>
    <w:next w:val="a"/>
    <w:link w:val="50"/>
    <w:uiPriority w:val="9"/>
    <w:qFormat/>
    <w:rsid w:val="00AA5CAC"/>
    <w:pPr>
      <w:keepNext/>
      <w:keepLines/>
      <w:widowControl/>
      <w:spacing w:before="240" w:after="240" w:line="360" w:lineRule="auto"/>
      <w:ind w:left="1008" w:hanging="1008"/>
      <w:outlineLvl w:val="4"/>
    </w:pPr>
    <w:rPr>
      <w:rFonts w:ascii="Arial" w:eastAsia="黑体" w:hAnsi="Arial" w:cs="Times New Roman"/>
      <w:b/>
      <w:bCs/>
      <w:sz w:val="24"/>
      <w:szCs w:val="28"/>
    </w:rPr>
  </w:style>
  <w:style w:type="paragraph" w:styleId="6">
    <w:name w:val="heading 6"/>
    <w:aliases w:val="PIM 6,正文六级标题,H6,BOD 4,Bullet list,L6,Legal Level 1.,DO NOT USE_h6,[Heading 6],标题 6(ALT+6),第五层条,Bullet (Single Lines),6,ITT t6,PA Appendix,Bullet list1,Bullet list2,Bullet list11,Bullet list3,Bullet list12,Bullet list21,Bullet list111,Bullet lis,T1"/>
    <w:basedOn w:val="a"/>
    <w:next w:val="a"/>
    <w:link w:val="60"/>
    <w:uiPriority w:val="9"/>
    <w:qFormat/>
    <w:rsid w:val="00AA5CAC"/>
    <w:pPr>
      <w:keepNext/>
      <w:keepLines/>
      <w:widowControl/>
      <w:spacing w:before="240" w:after="240" w:line="360" w:lineRule="auto"/>
      <w:ind w:left="1152" w:hanging="1152"/>
      <w:outlineLvl w:val="5"/>
    </w:pPr>
    <w:rPr>
      <w:rFonts w:ascii="Arial" w:eastAsia="黑体" w:hAnsi="Arial" w:cs="Times New Roman"/>
      <w:b/>
      <w:bCs/>
      <w:sz w:val="24"/>
      <w:szCs w:val="24"/>
    </w:rPr>
  </w:style>
  <w:style w:type="paragraph" w:styleId="7">
    <w:name w:val="heading 7"/>
    <w:aliases w:val="不用,PIM 7,正文七级标题,letter list,[Heading 7],（1）,sdf,Legal Level 1.1.,L7,st,h7,SDL title,H7,L1 Heading 7,H TIMES1,1.1.1.1.1.1.1标题 7,cnc,Caption number (column-wide),ITT t7,PA Appendix Major,lettered list,letter list1,lettered list1,letter list2,•H7,SDL "/>
    <w:basedOn w:val="a"/>
    <w:next w:val="a"/>
    <w:link w:val="70"/>
    <w:qFormat/>
    <w:rsid w:val="00AA5CAC"/>
    <w:pPr>
      <w:keepNext/>
      <w:keepLines/>
      <w:widowControl/>
      <w:spacing w:before="240" w:after="240" w:line="360" w:lineRule="auto"/>
      <w:ind w:left="1296" w:hanging="1296"/>
      <w:outlineLvl w:val="6"/>
    </w:pPr>
    <w:rPr>
      <w:rFonts w:ascii="Arial" w:eastAsia="黑体" w:hAnsi="Arial" w:cs="Times New Roman"/>
      <w:b/>
      <w:bCs/>
      <w:sz w:val="24"/>
      <w:szCs w:val="24"/>
    </w:rPr>
  </w:style>
  <w:style w:type="paragraph" w:styleId="8">
    <w:name w:val="heading 8"/>
    <w:aliases w:val="不用8,标题6,正文八级标题,注意框体,[Heading 8],Legal Level 1.1.1.,H8,L1 Heading 8,Annex,ft,figure title,Center Bold,tt,tt1,heading 8,tt2,tt11,Figure1,heading 81,tt3,tt12,Figure2,heading 82,tt4,tt13,Figure3,heading 83,tt5,tt14,Figure4,heading 84,tt6,tt15,Figure5,附"/>
    <w:basedOn w:val="a"/>
    <w:next w:val="a"/>
    <w:link w:val="80"/>
    <w:qFormat/>
    <w:rsid w:val="00AA5CAC"/>
    <w:pPr>
      <w:keepNext/>
      <w:keepLines/>
      <w:widowControl/>
      <w:spacing w:before="240" w:after="64" w:line="320" w:lineRule="auto"/>
      <w:ind w:left="1440" w:hanging="1440"/>
      <w:outlineLvl w:val="7"/>
    </w:pPr>
    <w:rPr>
      <w:rFonts w:ascii="Arial" w:eastAsia="黑体" w:hAnsi="Arial" w:cs="Times New Roman"/>
      <w:sz w:val="24"/>
      <w:szCs w:val="24"/>
    </w:rPr>
  </w:style>
  <w:style w:type="paragraph" w:styleId="9">
    <w:name w:val="heading 9"/>
    <w:aliases w:val="PIM 9,不用9,三级标题,标题 45,正文九级标题,[Heading 9],Legal Level 1.1.1.1.,huh,Appendix,H9,Figure,ctc,Caption text (column-wide),ITT t9,App Heading,App Heading1,App Heading2, progress, progress1, progress2, progress11, progress3, progress4, progress5, progress6"/>
    <w:basedOn w:val="a"/>
    <w:next w:val="a"/>
    <w:link w:val="90"/>
    <w:qFormat/>
    <w:rsid w:val="00AA5CAC"/>
    <w:pPr>
      <w:keepNext/>
      <w:keepLines/>
      <w:widowControl/>
      <w:spacing w:before="240" w:after="64" w:line="320" w:lineRule="auto"/>
      <w:ind w:left="1584" w:hanging="1584"/>
      <w:outlineLvl w:val="8"/>
    </w:pPr>
    <w:rPr>
      <w:rFonts w:ascii="Arial" w:eastAsia="黑体" w:hAnsi="Arial"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hAnsi="Times New Roman" w:cs="Times New Roman"/>
      <w:kern w:val="0"/>
      <w:sz w:val="20"/>
      <w:szCs w:val="20"/>
    </w:rPr>
  </w:style>
  <w:style w:type="paragraph" w:styleId="a4">
    <w:name w:val="annotation text"/>
    <w:basedOn w:val="a"/>
    <w:uiPriority w:val="99"/>
    <w:unhideWhenUsed/>
    <w:qFormat/>
    <w:pPr>
      <w:jc w:val="left"/>
    </w:pPr>
    <w:rPr>
      <w:rFonts w:cs="Times New Roman"/>
    </w:rPr>
  </w:style>
  <w:style w:type="paragraph" w:styleId="21">
    <w:name w:val="Body Text Indent 2"/>
    <w:basedOn w:val="a"/>
    <w:qFormat/>
    <w:pPr>
      <w:snapToGrid w:val="0"/>
      <w:spacing w:line="360" w:lineRule="auto"/>
      <w:ind w:right="902" w:firstLine="735"/>
    </w:pPr>
    <w:rPr>
      <w:rFonts w:ascii="楷体_GB2312" w:eastAsia="楷体_GB2312"/>
      <w:sz w:val="2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a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character" w:styleId="ad">
    <w:name w:val="page number"/>
    <w:basedOn w:val="a0"/>
    <w:qFormat/>
  </w:style>
  <w:style w:type="character" w:styleId="ae">
    <w:name w:val="Hyperlink"/>
    <w:basedOn w:val="a0"/>
    <w:uiPriority w:val="99"/>
    <w:unhideWhenUsed/>
    <w:qFormat/>
    <w:rPr>
      <w:color w:val="0000FF" w:themeColor="hyperlink"/>
      <w:u w:val="single"/>
    </w:rPr>
  </w:style>
  <w:style w:type="character" w:customStyle="1" w:styleId="22">
    <w:name w:val="正文文本 (2)_"/>
    <w:basedOn w:val="a0"/>
    <w:link w:val="23"/>
    <w:qFormat/>
    <w:rPr>
      <w:rFonts w:ascii="MingLiU" w:eastAsia="MingLiU" w:hAnsi="MingLiU" w:cs="MingLiU"/>
      <w:spacing w:val="20"/>
      <w:sz w:val="17"/>
      <w:szCs w:val="17"/>
      <w:shd w:val="clear" w:color="auto" w:fill="FFFFFF"/>
    </w:rPr>
  </w:style>
  <w:style w:type="paragraph" w:customStyle="1" w:styleId="23">
    <w:name w:val="正文文本 (2)"/>
    <w:basedOn w:val="a"/>
    <w:link w:val="22"/>
    <w:qFormat/>
    <w:pPr>
      <w:shd w:val="clear" w:color="auto" w:fill="FFFFFF"/>
      <w:spacing w:before="240" w:after="480" w:line="0" w:lineRule="atLeast"/>
      <w:jc w:val="left"/>
    </w:pPr>
    <w:rPr>
      <w:rFonts w:ascii="MingLiU" w:eastAsia="MingLiU" w:hAnsi="MingLiU" w:cs="MingLiU"/>
      <w:spacing w:val="20"/>
      <w:sz w:val="17"/>
      <w:szCs w:val="17"/>
    </w:rPr>
  </w:style>
  <w:style w:type="character" w:customStyle="1" w:styleId="30">
    <w:name w:val="正文文本 (3)_"/>
    <w:basedOn w:val="a0"/>
    <w:link w:val="31"/>
    <w:qFormat/>
    <w:rPr>
      <w:rFonts w:ascii="MingLiU" w:eastAsia="MingLiU" w:hAnsi="MingLiU" w:cs="MingLiU"/>
      <w:spacing w:val="-20"/>
      <w:sz w:val="18"/>
      <w:szCs w:val="18"/>
      <w:shd w:val="clear" w:color="auto" w:fill="FFFFFF"/>
    </w:rPr>
  </w:style>
  <w:style w:type="paragraph" w:customStyle="1" w:styleId="31">
    <w:name w:val="正文文本 (3)"/>
    <w:basedOn w:val="a"/>
    <w:link w:val="30"/>
    <w:qFormat/>
    <w:pPr>
      <w:shd w:val="clear" w:color="auto" w:fill="FFFFFF"/>
      <w:spacing w:line="323" w:lineRule="exact"/>
      <w:ind w:firstLine="380"/>
      <w:jc w:val="distribute"/>
    </w:pPr>
    <w:rPr>
      <w:rFonts w:ascii="MingLiU" w:eastAsia="MingLiU" w:hAnsi="MingLiU" w:cs="MingLiU"/>
      <w:spacing w:val="-20"/>
      <w:sz w:val="18"/>
      <w:szCs w:val="18"/>
    </w:rPr>
  </w:style>
  <w:style w:type="character" w:customStyle="1" w:styleId="30pt">
    <w:name w:val="正文文本 (3) + 间距 0 pt"/>
    <w:basedOn w:val="30"/>
    <w:qFormat/>
    <w:rPr>
      <w:rFonts w:ascii="MingLiU" w:eastAsia="MingLiU" w:hAnsi="MingLiU" w:cs="MingLiU"/>
      <w:color w:val="000000"/>
      <w:spacing w:val="0"/>
      <w:w w:val="100"/>
      <w:position w:val="0"/>
      <w:sz w:val="18"/>
      <w:szCs w:val="18"/>
      <w:shd w:val="clear" w:color="auto" w:fill="FFFFFF"/>
      <w:lang w:val="zh-CN" w:eastAsia="zh-CN" w:bidi="zh-CN"/>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1">
    <w:name w:val="正文1"/>
    <w:basedOn w:val="a9"/>
    <w:qFormat/>
    <w:pPr>
      <w:spacing w:beforeLines="50" w:before="156" w:beforeAutospacing="0" w:afterLines="50" w:after="156" w:afterAutospacing="0" w:line="400" w:lineRule="exact"/>
      <w:ind w:firstLineChars="200" w:firstLine="480"/>
    </w:pPr>
  </w:style>
  <w:style w:type="paragraph" w:customStyle="1" w:styleId="p1">
    <w:name w:val="p1"/>
    <w:basedOn w:val="a"/>
    <w:qFormat/>
    <w:pPr>
      <w:spacing w:line="380" w:lineRule="atLeast"/>
      <w:jc w:val="left"/>
    </w:pPr>
    <w:rPr>
      <w:rFonts w:ascii="Helvetica Neue" w:eastAsia="Helvetica Neue" w:hAnsi="Helvetica Neue" w:cs="Times New Roman"/>
      <w:kern w:val="0"/>
      <w:sz w:val="26"/>
      <w:szCs w:val="26"/>
    </w:rPr>
  </w:style>
  <w:style w:type="paragraph" w:customStyle="1" w:styleId="af">
    <w:name w:val="标题列表"/>
    <w:basedOn w:val="af0"/>
    <w:qFormat/>
    <w:pPr>
      <w:spacing w:before="240" w:after="240" w:line="360" w:lineRule="auto"/>
      <w:ind w:leftChars="100" w:left="100"/>
      <w:outlineLvl w:val="0"/>
    </w:pPr>
    <w:rPr>
      <w:rFonts w:ascii="黑体" w:eastAsia="黑体" w:hAnsi="黑体"/>
      <w:b/>
      <w:sz w:val="28"/>
      <w:szCs w:val="28"/>
    </w:rPr>
  </w:style>
  <w:style w:type="paragraph" w:customStyle="1" w:styleId="af0">
    <w:name w:val="缺省文本"/>
    <w:basedOn w:val="a"/>
    <w:qFormat/>
    <w:pPr>
      <w:autoSpaceDE w:val="0"/>
      <w:autoSpaceDN w:val="0"/>
      <w:adjustRightInd w:val="0"/>
      <w:jc w:val="left"/>
    </w:pPr>
    <w:rPr>
      <w:rFonts w:cs="Times New Roman"/>
      <w:kern w:val="0"/>
    </w:rPr>
  </w:style>
  <w:style w:type="character" w:customStyle="1" w:styleId="10">
    <w:name w:val="标题 1 字符"/>
    <w:aliases w:val="H1 字符,PIM 1 字符,h1 字符,标准章 字符,Section Head 字符,1st level 字符,l1 字符,1 字符,H11 字符,H12 字符,H13 字符,H14 字符,H15 字符,H16 字符,H17 字符,Heading One 字符,Heading 0 字符,段标题 字符,章节标题 字符,11 字符,h11 字符,12 字符,h12 字符,13 字符,h13 字符,14 字符,h14 字符,15 字符,h15 字符,16 字符,h16 字符,17 字符"/>
    <w:basedOn w:val="a0"/>
    <w:link w:val="1"/>
    <w:rsid w:val="00AA5CAC"/>
    <w:rPr>
      <w:rFonts w:ascii="Arial" w:eastAsia="黑体" w:hAnsi="Arial" w:cs="Times New Roman"/>
      <w:b/>
      <w:bCs/>
      <w:kern w:val="44"/>
      <w:sz w:val="36"/>
      <w:szCs w:val="44"/>
    </w:rPr>
  </w:style>
  <w:style w:type="character" w:customStyle="1" w:styleId="40">
    <w:name w:val="标题 4 字符"/>
    <w:aliases w:val="h4 字符,Table and Figures 字符,H4 字符,三级 字符,PIM 4 字符,bullet 字符,bl 字符,bb 字符,4heading 字符,Level 2 - a 字符,Level 2 - (a) 字符,heading 4 字符,sect 1.2.3.4 字符,Ref Heading 1 字符,rh1 字符,sect 1.2.3.41 字符,Ref Heading 11 字符,rh11 字符,sect 1.2.3.42 字符,Ref Heading 12 字符"/>
    <w:basedOn w:val="a0"/>
    <w:link w:val="4"/>
    <w:rsid w:val="00AA5CAC"/>
    <w:rPr>
      <w:rFonts w:ascii="Arial" w:eastAsia="黑体" w:hAnsi="Arial" w:cs="Times New Roman"/>
      <w:b/>
      <w:bCs/>
      <w:kern w:val="2"/>
      <w:sz w:val="28"/>
      <w:szCs w:val="28"/>
    </w:rPr>
  </w:style>
  <w:style w:type="character" w:customStyle="1" w:styleId="50">
    <w:name w:val="标题 5 字符"/>
    <w:aliases w:val="dash 字符,ds 字符,dd 字符,h5 字符,H5 字符,5 字符,PIM 5 字符,Appendix A  Heading 5 字符,Roman list 字符,Block Label 字符,heading 5 字符,l5+toc5 字符,Numbered Sub-list 字符,table 字符,DO NOT USE_h5 字符,Alt+5 字符,正文五级标题 字符,口 字符,口1 字符,口2 字符,一 字符,ITT t5 字符,PA Pico Section 字符"/>
    <w:basedOn w:val="a0"/>
    <w:link w:val="5"/>
    <w:rsid w:val="00AA5CAC"/>
    <w:rPr>
      <w:rFonts w:ascii="Arial" w:eastAsia="黑体" w:hAnsi="Arial" w:cs="Times New Roman"/>
      <w:b/>
      <w:bCs/>
      <w:kern w:val="2"/>
      <w:sz w:val="24"/>
      <w:szCs w:val="28"/>
    </w:rPr>
  </w:style>
  <w:style w:type="character" w:customStyle="1" w:styleId="60">
    <w:name w:val="标题 6 字符"/>
    <w:aliases w:val="PIM 6 字符,正文六级标题 字符,H6 字符,BOD 4 字符,Bullet list 字符,L6 字符,Legal Level 1. 字符,DO NOT USE_h6 字符,[Heading 6] 字符,标题 6(ALT+6) 字符,第五层条 字符,Bullet (Single Lines) 字符,6 字符,ITT t6 字符,PA Appendix 字符,Bullet list1 字符,Bullet list2 字符,Bullet list11 字符,Bullet lis 字符"/>
    <w:basedOn w:val="a0"/>
    <w:link w:val="6"/>
    <w:rsid w:val="00AA5CAC"/>
    <w:rPr>
      <w:rFonts w:ascii="Arial" w:eastAsia="黑体" w:hAnsi="Arial" w:cs="Times New Roman"/>
      <w:b/>
      <w:bCs/>
      <w:kern w:val="2"/>
      <w:sz w:val="24"/>
      <w:szCs w:val="24"/>
    </w:rPr>
  </w:style>
  <w:style w:type="character" w:customStyle="1" w:styleId="70">
    <w:name w:val="标题 7 字符"/>
    <w:aliases w:val="不用 字符,PIM 7 字符,正文七级标题 字符,letter list 字符,[Heading 7] 字符,（1） 字符,sdf 字符,Legal Level 1.1. 字符,L7 字符,st 字符,h7 字符,SDL title 字符,H7 字符,L1 Heading 7 字符,H TIMES1 字符,1.1.1.1.1.1.1标题 7 字符,cnc 字符,Caption number (column-wide) 字符,ITT t7 字符,PA Appendix Major 字符"/>
    <w:basedOn w:val="a0"/>
    <w:link w:val="7"/>
    <w:rsid w:val="00AA5CAC"/>
    <w:rPr>
      <w:rFonts w:ascii="Arial" w:eastAsia="黑体" w:hAnsi="Arial" w:cs="Times New Roman"/>
      <w:b/>
      <w:bCs/>
      <w:kern w:val="2"/>
      <w:sz w:val="24"/>
      <w:szCs w:val="24"/>
    </w:rPr>
  </w:style>
  <w:style w:type="character" w:customStyle="1" w:styleId="80">
    <w:name w:val="标题 8 字符"/>
    <w:aliases w:val="不用8 字符,标题6 字符,正文八级标题 字符,注意框体 字符,[Heading 8] 字符,Legal Level 1.1.1. 字符,H8 字符,L1 Heading 8 字符,Annex 字符,ft 字符,figure title 字符,Center Bold 字符,tt 字符,tt1 字符,heading 8 字符,tt2 字符,tt11 字符,Figure1 字符,heading 81 字符,tt3 字符,tt12 字符,Figure2 字符,heading 82 字符"/>
    <w:basedOn w:val="a0"/>
    <w:link w:val="8"/>
    <w:rsid w:val="00AA5CAC"/>
    <w:rPr>
      <w:rFonts w:ascii="Arial" w:eastAsia="黑体" w:hAnsi="Arial" w:cs="Times New Roman"/>
      <w:kern w:val="2"/>
      <w:sz w:val="24"/>
      <w:szCs w:val="24"/>
    </w:rPr>
  </w:style>
  <w:style w:type="character" w:customStyle="1" w:styleId="90">
    <w:name w:val="标题 9 字符"/>
    <w:aliases w:val="PIM 9 字符,不用9 字符,三级标题 字符,标题 45 字符,正文九级标题 字符,[Heading 9] 字符,Legal Level 1.1.1.1. 字符,huh 字符,Appendix 字符,H9 字符,Figure 字符,ctc 字符,Caption text (column-wide) 字符,ITT t9 字符,App Heading 字符,App Heading1 字符,App Heading2 字符, progress 字符, progress1 字符"/>
    <w:basedOn w:val="a0"/>
    <w:link w:val="9"/>
    <w:rsid w:val="00AA5CAC"/>
    <w:rPr>
      <w:rFonts w:ascii="Arial" w:eastAsia="黑体" w:hAnsi="Arial" w:cs="Times New Roman"/>
      <w:kern w:val="2"/>
      <w:sz w:val="24"/>
      <w:szCs w:val="21"/>
    </w:rPr>
  </w:style>
  <w:style w:type="numbering" w:customStyle="1" w:styleId="11111111">
    <w:name w:val="1 / 1.1 / 1.1.111"/>
    <w:rsid w:val="00AA5CAC"/>
    <w:pPr>
      <w:numPr>
        <w:numId w:val="3"/>
      </w:numPr>
    </w:pPr>
  </w:style>
  <w:style w:type="paragraph" w:styleId="af1">
    <w:name w:val="List Paragraph"/>
    <w:basedOn w:val="a"/>
    <w:link w:val="af2"/>
    <w:uiPriority w:val="34"/>
    <w:qFormat/>
    <w:rsid w:val="003F0116"/>
    <w:pPr>
      <w:ind w:firstLineChars="200" w:firstLine="420"/>
    </w:pPr>
  </w:style>
  <w:style w:type="character" w:customStyle="1" w:styleId="af2">
    <w:name w:val="列出段落 字符"/>
    <w:link w:val="af1"/>
    <w:uiPriority w:val="34"/>
    <w:qFormat/>
    <w:rsid w:val="003F0116"/>
    <w:rPr>
      <w:kern w:val="2"/>
      <w:sz w:val="21"/>
      <w:szCs w:val="22"/>
    </w:rPr>
  </w:style>
  <w:style w:type="paragraph" w:styleId="af3">
    <w:name w:val="Subtitle"/>
    <w:basedOn w:val="a"/>
    <w:link w:val="af4"/>
    <w:uiPriority w:val="11"/>
    <w:qFormat/>
    <w:rsid w:val="00C9169E"/>
    <w:pPr>
      <w:tabs>
        <w:tab w:val="left" w:pos="420"/>
      </w:tabs>
      <w:spacing w:before="240" w:after="60" w:line="312" w:lineRule="auto"/>
      <w:ind w:left="420"/>
      <w:jc w:val="center"/>
      <w:outlineLvl w:val="1"/>
    </w:pPr>
    <w:rPr>
      <w:rFonts w:ascii="Arial" w:hAnsi="Arial"/>
      <w:b/>
      <w:kern w:val="28"/>
      <w:sz w:val="32"/>
    </w:rPr>
  </w:style>
  <w:style w:type="character" w:customStyle="1" w:styleId="af4">
    <w:name w:val="副标题 字符"/>
    <w:basedOn w:val="a0"/>
    <w:link w:val="af3"/>
    <w:uiPriority w:val="11"/>
    <w:rsid w:val="00C9169E"/>
    <w:rPr>
      <w:rFonts w:ascii="Arial" w:hAnsi="Arial"/>
      <w:b/>
      <w:kern w:val="28"/>
      <w:sz w:val="32"/>
      <w:szCs w:val="22"/>
    </w:rPr>
  </w:style>
  <w:style w:type="paragraph" w:styleId="af5">
    <w:name w:val="Title"/>
    <w:basedOn w:val="a"/>
    <w:link w:val="af6"/>
    <w:uiPriority w:val="10"/>
    <w:qFormat/>
    <w:rsid w:val="00C9169E"/>
    <w:pPr>
      <w:tabs>
        <w:tab w:val="left" w:pos="0"/>
      </w:tabs>
      <w:spacing w:before="240" w:after="60"/>
      <w:jc w:val="center"/>
      <w:outlineLvl w:val="0"/>
    </w:pPr>
    <w:rPr>
      <w:rFonts w:ascii="Arial" w:hAnsi="Arial"/>
      <w:b/>
      <w:sz w:val="32"/>
    </w:rPr>
  </w:style>
  <w:style w:type="character" w:customStyle="1" w:styleId="af6">
    <w:name w:val="标题 字符"/>
    <w:basedOn w:val="a0"/>
    <w:link w:val="af5"/>
    <w:uiPriority w:val="10"/>
    <w:rsid w:val="00C9169E"/>
    <w:rPr>
      <w:rFonts w:ascii="Arial" w:hAnsi="Arial"/>
      <w:b/>
      <w:kern w:val="2"/>
      <w:sz w:val="32"/>
      <w:szCs w:val="22"/>
    </w:rPr>
  </w:style>
  <w:style w:type="paragraph" w:customStyle="1" w:styleId="12">
    <w:name w:val="正文符号1"/>
    <w:basedOn w:val="a"/>
    <w:qFormat/>
    <w:rsid w:val="00C9169E"/>
    <w:pPr>
      <w:tabs>
        <w:tab w:val="left" w:pos="425"/>
        <w:tab w:val="left" w:pos="1080"/>
      </w:tabs>
      <w:spacing w:before="100" w:beforeAutospacing="1" w:after="100" w:afterAutospacing="1"/>
      <w:ind w:left="425" w:hanging="425"/>
    </w:pPr>
    <w:rPr>
      <w:rFonts w:ascii="Times New Roman" w:eastAsia="楷体_GB2312" w:hAnsi="Times New Roman" w:cs="Times New Roman"/>
      <w:kern w:val="0"/>
      <w:sz w:val="28"/>
      <w:szCs w:val="24"/>
    </w:rPr>
  </w:style>
  <w:style w:type="paragraph" w:customStyle="1" w:styleId="af7">
    <w:name w:val="段落"/>
    <w:basedOn w:val="a"/>
    <w:qFormat/>
    <w:rsid w:val="00C9169E"/>
    <w:pPr>
      <w:spacing w:beforeLines="50" w:afterLines="50" w:line="276" w:lineRule="auto"/>
      <w:ind w:firstLineChars="200" w:firstLine="200"/>
    </w:pPr>
    <w:rPr>
      <w:sz w:val="24"/>
      <w:szCs w:val="21"/>
    </w:rPr>
  </w:style>
  <w:style w:type="paragraph" w:customStyle="1" w:styleId="af8">
    <w:name w:val="段落 无缩进"/>
    <w:basedOn w:val="a"/>
    <w:qFormat/>
    <w:rsid w:val="00C9169E"/>
    <w:pPr>
      <w:spacing w:beforeLines="50" w:afterLines="50" w:line="276" w:lineRule="auto"/>
    </w:pPr>
    <w:rPr>
      <w:sz w:val="24"/>
      <w:szCs w:val="21"/>
    </w:rPr>
  </w:style>
  <w:style w:type="character" w:customStyle="1" w:styleId="aa">
    <w:name w:val="普通(网站) 字符"/>
    <w:link w:val="a9"/>
    <w:uiPriority w:val="99"/>
    <w:qFormat/>
    <w:locked/>
    <w:rsid w:val="00C9169E"/>
    <w:rPr>
      <w:rFonts w:ascii="宋体" w:eastAsia="宋体" w:hAnsi="宋体" w:cs="宋体"/>
      <w:sz w:val="24"/>
      <w:szCs w:val="24"/>
    </w:rPr>
  </w:style>
  <w:style w:type="paragraph" w:customStyle="1" w:styleId="32">
    <w:name w:val="新建标题3"/>
    <w:basedOn w:val="3"/>
    <w:next w:val="a"/>
    <w:qFormat/>
    <w:rsid w:val="00C9169E"/>
    <w:pPr>
      <w:tabs>
        <w:tab w:val="left" w:pos="420"/>
      </w:tabs>
      <w:spacing w:before="0" w:after="0" w:line="360" w:lineRule="auto"/>
    </w:pPr>
    <w:rPr>
      <w:sz w:val="24"/>
    </w:rPr>
  </w:style>
  <w:style w:type="character" w:customStyle="1" w:styleId="20">
    <w:name w:val="标题 2 字符"/>
    <w:aliases w:val="PIM2 字符,H2 字符,Heading 2 Hidden 字符,Heading 2 CCBS 字符,heading 2 字符,Titre3 字符,HD2 字符,sect 1.2 字符,H21 字符,sect 1.21 字符,H22 字符,sect 1.22 字符,H211 字符,sect 1.211 字符,H23 字符,sect 1.23 字符,H212 字符,sect 1.212 字符,h2 字符,第一章 标题 2 字符,DO 字符,Underrubrik1 字符,（一） 字符"/>
    <w:link w:val="2"/>
    <w:locked/>
    <w:rsid w:val="00C56D5C"/>
    <w:rPr>
      <w:rFonts w:ascii="Times New Roman" w:hAnsi="Times New Roman"/>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3921">
      <w:bodyDiv w:val="1"/>
      <w:marLeft w:val="0"/>
      <w:marRight w:val="0"/>
      <w:marTop w:val="0"/>
      <w:marBottom w:val="0"/>
      <w:divBdr>
        <w:top w:val="none" w:sz="0" w:space="0" w:color="auto"/>
        <w:left w:val="none" w:sz="0" w:space="0" w:color="auto"/>
        <w:bottom w:val="none" w:sz="0" w:space="0" w:color="auto"/>
        <w:right w:val="none" w:sz="0" w:space="0" w:color="auto"/>
      </w:divBdr>
    </w:div>
    <w:div w:id="961419262">
      <w:bodyDiv w:val="1"/>
      <w:marLeft w:val="0"/>
      <w:marRight w:val="0"/>
      <w:marTop w:val="0"/>
      <w:marBottom w:val="0"/>
      <w:divBdr>
        <w:top w:val="none" w:sz="0" w:space="0" w:color="auto"/>
        <w:left w:val="none" w:sz="0" w:space="0" w:color="auto"/>
        <w:bottom w:val="none" w:sz="0" w:space="0" w:color="auto"/>
        <w:right w:val="none" w:sz="0" w:space="0" w:color="auto"/>
      </w:divBdr>
    </w:div>
    <w:div w:id="1901204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xxhb.fj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7C331-2EB1-4A07-B52F-DFF061D9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455</Words>
  <Characters>2597</Characters>
  <Application>Microsoft Office Word</Application>
  <DocSecurity>0</DocSecurity>
  <Lines>21</Lines>
  <Paragraphs>6</Paragraphs>
  <ScaleCrop>false</ScaleCrop>
  <Company>MS</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dcterms:created xsi:type="dcterms:W3CDTF">2020-11-16T15:26:00Z</dcterms:created>
  <dcterms:modified xsi:type="dcterms:W3CDTF">2020-11-16T15:26:00Z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